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0" w:type="dxa"/>
        <w:jc w:val="center"/>
        <w:tblLayout w:type="fixed"/>
        <w:tblCellMar>
          <w:left w:w="0" w:type="dxa"/>
          <w:right w:w="0" w:type="dxa"/>
        </w:tblCellMar>
        <w:tblLook w:val="0000" w:firstRow="0" w:lastRow="0" w:firstColumn="0" w:lastColumn="0" w:noHBand="0" w:noVBand="0"/>
      </w:tblPr>
      <w:tblGrid>
        <w:gridCol w:w="9540"/>
      </w:tblGrid>
      <w:tr w:rsidR="00BB4914" w:rsidRPr="00BB4914" w14:paraId="53484381" w14:textId="77777777" w:rsidTr="00F9446B">
        <w:trPr>
          <w:tblHeader/>
          <w:jc w:val="center"/>
        </w:trPr>
        <w:tc>
          <w:tcPr>
            <w:tcW w:w="9540" w:type="dxa"/>
            <w:tcBorders>
              <w:bottom w:val="single" w:sz="4" w:space="0" w:color="auto"/>
            </w:tcBorders>
          </w:tcPr>
          <w:tbl>
            <w:tblPr>
              <w:tblW w:w="9631" w:type="dxa"/>
              <w:tblLayout w:type="fixed"/>
              <w:tblCellMar>
                <w:left w:w="0" w:type="dxa"/>
                <w:right w:w="0" w:type="dxa"/>
              </w:tblCellMar>
              <w:tblLook w:val="0000" w:firstRow="0" w:lastRow="0" w:firstColumn="0" w:lastColumn="0" w:noHBand="0" w:noVBand="0"/>
            </w:tblPr>
            <w:tblGrid>
              <w:gridCol w:w="9631"/>
            </w:tblGrid>
            <w:tr w:rsidR="00BB4914" w:rsidRPr="00BB4914" w14:paraId="55EADC1E" w14:textId="77777777" w:rsidTr="00F9446B">
              <w:trPr>
                <w:tblHeader/>
              </w:trPr>
              <w:tc>
                <w:tcPr>
                  <w:tcW w:w="9631" w:type="dxa"/>
                  <w:tcBorders>
                    <w:bottom w:val="single" w:sz="4" w:space="0" w:color="auto"/>
                  </w:tcBorders>
                </w:tcPr>
                <w:p w14:paraId="044E1623" w14:textId="77777777" w:rsidR="00BB4914" w:rsidRPr="00BB4914" w:rsidRDefault="00BB4914" w:rsidP="005900B7">
                  <w:pPr>
                    <w:widowControl w:val="0"/>
                    <w:suppressAutoHyphens/>
                    <w:spacing w:after="0" w:line="240" w:lineRule="auto"/>
                    <w:jc w:val="center"/>
                    <w:rPr>
                      <w:rFonts w:eastAsia="Calibri" w:cs="Arial"/>
                      <w:b/>
                      <w:bCs/>
                      <w:kern w:val="0"/>
                      <w:sz w:val="56"/>
                      <w:szCs w:val="56"/>
                      <w:lang w:eastAsia="de-DE"/>
                      <w14:ligatures w14:val="none"/>
                    </w:rPr>
                  </w:pPr>
                  <w:proofErr w:type="gramStart"/>
                  <w:r w:rsidRPr="00BB4914">
                    <w:rPr>
                      <w:rFonts w:eastAsia="Calibri" w:cs="Arial"/>
                      <w:b/>
                      <w:bCs/>
                      <w:i/>
                      <w:iCs/>
                      <w:kern w:val="0"/>
                      <w:sz w:val="56"/>
                      <w:szCs w:val="56"/>
                      <w:lang w:eastAsia="de-DE"/>
                      <w14:ligatures w14:val="none"/>
                    </w:rPr>
                    <w:t>Auktionshaus</w:t>
                  </w:r>
                  <w:r w:rsidRPr="00BB4914">
                    <w:rPr>
                      <w:rFonts w:eastAsia="Calibri" w:cs="Arial"/>
                      <w:b/>
                      <w:bCs/>
                      <w:kern w:val="0"/>
                      <w:sz w:val="56"/>
                      <w:szCs w:val="56"/>
                      <w:lang w:eastAsia="de-DE"/>
                      <w14:ligatures w14:val="none"/>
                    </w:rPr>
                    <w:t xml:space="preserve">  Peter</w:t>
                  </w:r>
                  <w:proofErr w:type="gramEnd"/>
                  <w:r w:rsidRPr="00BB4914">
                    <w:rPr>
                      <w:rFonts w:eastAsia="Calibri" w:cs="Arial"/>
                      <w:b/>
                      <w:bCs/>
                      <w:kern w:val="0"/>
                      <w:sz w:val="56"/>
                      <w:szCs w:val="56"/>
                      <w:lang w:eastAsia="de-DE"/>
                      <w14:ligatures w14:val="none"/>
                    </w:rPr>
                    <w:t xml:space="preserve"> Bamberger</w:t>
                  </w:r>
                </w:p>
                <w:p w14:paraId="42B3E8FF" w14:textId="77777777" w:rsidR="00BB4914" w:rsidRPr="00BB4914" w:rsidRDefault="00BB4914" w:rsidP="005900B7">
                  <w:pPr>
                    <w:widowControl w:val="0"/>
                    <w:suppressAutoHyphens/>
                    <w:spacing w:after="0" w:line="240" w:lineRule="auto"/>
                    <w:jc w:val="center"/>
                    <w:rPr>
                      <w:rFonts w:eastAsia="Calibri" w:cs="Arial"/>
                      <w:b/>
                      <w:bCs/>
                      <w:kern w:val="0"/>
                      <w:sz w:val="48"/>
                      <w:szCs w:val="48"/>
                      <w:lang w:eastAsia="de-DE"/>
                      <w14:ligatures w14:val="none"/>
                    </w:rPr>
                  </w:pPr>
                  <w:r w:rsidRPr="00BB4914">
                    <w:rPr>
                      <w:rFonts w:eastAsia="Calibri" w:cs="Arial"/>
                      <w:b/>
                      <w:bCs/>
                      <w:kern w:val="0"/>
                      <w:sz w:val="48"/>
                      <w:szCs w:val="48"/>
                      <w:lang w:eastAsia="de-DE"/>
                      <w14:ligatures w14:val="none"/>
                    </w:rPr>
                    <w:t>Nürnberg</w:t>
                  </w:r>
                </w:p>
                <w:p w14:paraId="0AFE65E4" w14:textId="77777777" w:rsidR="00BB4914" w:rsidRPr="00BB4914" w:rsidRDefault="00BB4914" w:rsidP="005900B7">
                  <w:pPr>
                    <w:widowControl w:val="0"/>
                    <w:suppressAutoHyphens/>
                    <w:spacing w:after="0" w:line="240" w:lineRule="auto"/>
                    <w:jc w:val="center"/>
                    <w:rPr>
                      <w:rFonts w:eastAsia="Calibri" w:cs="Arial"/>
                      <w:b/>
                      <w:bCs/>
                      <w:kern w:val="0"/>
                      <w:sz w:val="12"/>
                      <w:szCs w:val="16"/>
                      <w:lang w:eastAsia="de-DE"/>
                      <w14:ligatures w14:val="none"/>
                    </w:rPr>
                  </w:pPr>
                </w:p>
                <w:p w14:paraId="5C979AD7" w14:textId="77777777" w:rsidR="00BB4914" w:rsidRPr="00BB4914" w:rsidRDefault="00BB4914" w:rsidP="005900B7">
                  <w:pPr>
                    <w:widowControl w:val="0"/>
                    <w:suppressAutoHyphens/>
                    <w:spacing w:after="0" w:line="240" w:lineRule="auto"/>
                    <w:jc w:val="center"/>
                    <w:rPr>
                      <w:rFonts w:eastAsia="Calibri" w:cs="Arial"/>
                      <w:b/>
                      <w:bCs/>
                      <w:kern w:val="0"/>
                      <w:sz w:val="32"/>
                      <w:szCs w:val="32"/>
                      <w:lang w:eastAsia="de-DE"/>
                      <w14:ligatures w14:val="none"/>
                    </w:rPr>
                  </w:pPr>
                  <w:proofErr w:type="gramStart"/>
                  <w:r w:rsidRPr="00BB4914">
                    <w:rPr>
                      <w:rFonts w:eastAsia="Calibri" w:cs="Arial"/>
                      <w:b/>
                      <w:bCs/>
                      <w:kern w:val="0"/>
                      <w:sz w:val="32"/>
                      <w:szCs w:val="32"/>
                      <w:lang w:eastAsia="de-DE"/>
                      <w14:ligatures w14:val="none"/>
                    </w:rPr>
                    <w:t>Telefon  0911</w:t>
                  </w:r>
                  <w:proofErr w:type="gramEnd"/>
                  <w:r w:rsidRPr="00BB4914">
                    <w:rPr>
                      <w:rFonts w:eastAsia="Calibri" w:cs="Arial"/>
                      <w:b/>
                      <w:bCs/>
                      <w:kern w:val="0"/>
                      <w:sz w:val="32"/>
                      <w:szCs w:val="32"/>
                      <w:lang w:eastAsia="de-DE"/>
                      <w14:ligatures w14:val="none"/>
                    </w:rPr>
                    <w:t xml:space="preserve"> / 22 21 20</w:t>
                  </w:r>
                  <w:r w:rsidRPr="00BB4914">
                    <w:rPr>
                      <w:rFonts w:eastAsia="Calibri" w:cs="Arial"/>
                      <w:b/>
                      <w:bCs/>
                      <w:kern w:val="0"/>
                      <w:sz w:val="32"/>
                      <w:szCs w:val="32"/>
                      <w:lang w:eastAsia="de-DE"/>
                      <w14:ligatures w14:val="none"/>
                    </w:rPr>
                    <w:br/>
                    <w:t xml:space="preserve">Mail:  </w:t>
                  </w:r>
                  <w:hyperlink r:id="rId5" w:history="1">
                    <w:r w:rsidRPr="00BB4914">
                      <w:rPr>
                        <w:rFonts w:eastAsia="Calibri" w:cs="Arial"/>
                        <w:b/>
                        <w:bCs/>
                        <w:kern w:val="0"/>
                        <w:sz w:val="32"/>
                        <w:szCs w:val="32"/>
                        <w:lang w:eastAsia="de-DE"/>
                        <w14:ligatures w14:val="none"/>
                      </w:rPr>
                      <w:t>info@auktionshaus-bamberger.de</w:t>
                    </w:r>
                  </w:hyperlink>
                </w:p>
                <w:p w14:paraId="3F1C2118" w14:textId="77777777" w:rsidR="00BB4914" w:rsidRPr="00BB4914" w:rsidRDefault="00BB4914" w:rsidP="005900B7">
                  <w:pPr>
                    <w:widowControl w:val="0"/>
                    <w:suppressAutoHyphens/>
                    <w:spacing w:after="0" w:line="240" w:lineRule="auto"/>
                    <w:jc w:val="center"/>
                    <w:rPr>
                      <w:rFonts w:eastAsia="Calibri" w:cs="Arial"/>
                      <w:b/>
                      <w:bCs/>
                      <w:kern w:val="0"/>
                      <w:sz w:val="16"/>
                      <w:szCs w:val="16"/>
                      <w:lang w:eastAsia="de-DE"/>
                      <w14:ligatures w14:val="none"/>
                    </w:rPr>
                  </w:pPr>
                </w:p>
                <w:p w14:paraId="352E5A47" w14:textId="77777777" w:rsidR="00BB4914" w:rsidRPr="00BB4914" w:rsidRDefault="00BB4914" w:rsidP="005900B7">
                  <w:pPr>
                    <w:widowControl w:val="0"/>
                    <w:suppressAutoHyphens/>
                    <w:spacing w:after="0" w:line="240" w:lineRule="auto"/>
                    <w:jc w:val="center"/>
                    <w:rPr>
                      <w:rFonts w:eastAsia="Calibri" w:cs="Arial"/>
                      <w:b/>
                      <w:bCs/>
                      <w:kern w:val="0"/>
                      <w:sz w:val="16"/>
                      <w:szCs w:val="16"/>
                      <w:lang w:eastAsia="de-DE"/>
                      <w14:ligatures w14:val="none"/>
                    </w:rPr>
                  </w:pPr>
                </w:p>
                <w:p w14:paraId="4E4A3759" w14:textId="70DE7904" w:rsidR="00BB4914" w:rsidRPr="00BB4914" w:rsidRDefault="00774E8D" w:rsidP="005900B7">
                  <w:pPr>
                    <w:widowControl w:val="0"/>
                    <w:suppressAutoHyphens/>
                    <w:spacing w:after="0" w:line="240" w:lineRule="auto"/>
                    <w:jc w:val="center"/>
                    <w:rPr>
                      <w:rFonts w:eastAsia="Calibri" w:cs="Arial"/>
                      <w:b/>
                      <w:bCs/>
                      <w:kern w:val="0"/>
                      <w:sz w:val="16"/>
                      <w:szCs w:val="16"/>
                      <w:lang w:eastAsia="de-DE"/>
                      <w14:ligatures w14:val="none"/>
                    </w:rPr>
                  </w:pPr>
                  <w:r>
                    <w:rPr>
                      <w:rFonts w:eastAsia="Calibri" w:cs="Arial"/>
                      <w:b/>
                      <w:bCs/>
                      <w:kern w:val="0"/>
                      <w:sz w:val="48"/>
                      <w:szCs w:val="48"/>
                      <w:lang w:eastAsia="de-DE"/>
                      <w14:ligatures w14:val="none"/>
                    </w:rPr>
                    <w:t>Nachlass</w:t>
                  </w:r>
                  <w:r w:rsidR="00BB4914" w:rsidRPr="00BB4914">
                    <w:rPr>
                      <w:rFonts w:eastAsia="Calibri" w:cs="Arial"/>
                      <w:b/>
                      <w:bCs/>
                      <w:kern w:val="0"/>
                      <w:sz w:val="48"/>
                      <w:szCs w:val="48"/>
                      <w:lang w:eastAsia="de-DE"/>
                      <w14:ligatures w14:val="none"/>
                    </w:rPr>
                    <w:t>versteigerung</w:t>
                  </w:r>
                </w:p>
                <w:p w14:paraId="103A3E35" w14:textId="77777777" w:rsidR="00BB4914" w:rsidRPr="00BB4914" w:rsidRDefault="00BB4914" w:rsidP="005900B7">
                  <w:pPr>
                    <w:widowControl w:val="0"/>
                    <w:suppressAutoHyphens/>
                    <w:spacing w:after="0" w:line="240" w:lineRule="auto"/>
                    <w:jc w:val="center"/>
                    <w:rPr>
                      <w:rFonts w:eastAsia="Calibri" w:cs="Arial"/>
                      <w:b/>
                      <w:bCs/>
                      <w:kern w:val="0"/>
                      <w:sz w:val="12"/>
                      <w:szCs w:val="16"/>
                      <w:lang w:eastAsia="de-DE"/>
                      <w14:ligatures w14:val="none"/>
                    </w:rPr>
                  </w:pPr>
                </w:p>
                <w:p w14:paraId="257127CF" w14:textId="0D7C82C6" w:rsidR="00BB4914" w:rsidRPr="00BB4914" w:rsidRDefault="00BB4914" w:rsidP="005900B7">
                  <w:pPr>
                    <w:widowControl w:val="0"/>
                    <w:suppressAutoHyphens/>
                    <w:spacing w:after="0" w:line="240" w:lineRule="auto"/>
                    <w:jc w:val="center"/>
                    <w:rPr>
                      <w:rFonts w:eastAsia="Calibri" w:cs="Arial"/>
                      <w:b/>
                      <w:bCs/>
                      <w:kern w:val="0"/>
                      <w:sz w:val="36"/>
                      <w:szCs w:val="36"/>
                      <w:lang w:eastAsia="de-DE"/>
                      <w14:ligatures w14:val="none"/>
                    </w:rPr>
                  </w:pPr>
                  <w:r w:rsidRPr="00BB4914">
                    <w:rPr>
                      <w:rFonts w:eastAsia="Calibri" w:cs="Arial"/>
                      <w:b/>
                      <w:bCs/>
                      <w:color w:val="000000"/>
                      <w:kern w:val="0"/>
                      <w:sz w:val="40"/>
                      <w:szCs w:val="40"/>
                      <w:lang w:eastAsia="de-DE"/>
                      <w14:ligatures w14:val="none"/>
                    </w:rPr>
                    <w:t>9</w:t>
                  </w:r>
                  <w:r w:rsidR="005900B7">
                    <w:rPr>
                      <w:rFonts w:eastAsia="Calibri" w:cs="Arial"/>
                      <w:b/>
                      <w:bCs/>
                      <w:color w:val="000000"/>
                      <w:kern w:val="0"/>
                      <w:sz w:val="40"/>
                      <w:szCs w:val="40"/>
                      <w:lang w:eastAsia="de-DE"/>
                      <w14:ligatures w14:val="none"/>
                    </w:rPr>
                    <w:t xml:space="preserve">5448 Bayreuth   </w:t>
                  </w:r>
                  <w:r w:rsidR="00C14F3B">
                    <w:rPr>
                      <w:rFonts w:eastAsia="Calibri" w:cs="Arial"/>
                      <w:b/>
                      <w:bCs/>
                      <w:color w:val="000000"/>
                      <w:kern w:val="0"/>
                      <w:sz w:val="40"/>
                      <w:szCs w:val="40"/>
                      <w:lang w:eastAsia="de-DE"/>
                      <w14:ligatures w14:val="none"/>
                    </w:rPr>
                    <w:t>Am Eiche</w:t>
                  </w:r>
                  <w:r w:rsidR="005900B7">
                    <w:rPr>
                      <w:rFonts w:eastAsia="Calibri" w:cs="Arial"/>
                      <w:b/>
                      <w:bCs/>
                      <w:color w:val="000000"/>
                      <w:kern w:val="0"/>
                      <w:sz w:val="40"/>
                      <w:szCs w:val="40"/>
                      <w:lang w:eastAsia="de-DE"/>
                      <w14:ligatures w14:val="none"/>
                    </w:rPr>
                    <w:t>lberg</w:t>
                  </w:r>
                  <w:r w:rsidR="00774E8D">
                    <w:rPr>
                      <w:rFonts w:eastAsia="Calibri" w:cs="Arial"/>
                      <w:b/>
                      <w:bCs/>
                      <w:color w:val="000000"/>
                      <w:kern w:val="0"/>
                      <w:sz w:val="40"/>
                      <w:szCs w:val="40"/>
                      <w:lang w:eastAsia="de-DE"/>
                      <w14:ligatures w14:val="none"/>
                    </w:rPr>
                    <w:t xml:space="preserve"> </w:t>
                  </w:r>
                  <w:r w:rsidR="005900B7">
                    <w:rPr>
                      <w:rFonts w:eastAsia="Calibri" w:cs="Arial"/>
                      <w:b/>
                      <w:bCs/>
                      <w:color w:val="000000"/>
                      <w:kern w:val="0"/>
                      <w:sz w:val="40"/>
                      <w:szCs w:val="40"/>
                      <w:lang w:eastAsia="de-DE"/>
                      <w14:ligatures w14:val="none"/>
                    </w:rPr>
                    <w:t>34</w:t>
                  </w:r>
                  <w:r w:rsidRPr="00BB4914">
                    <w:rPr>
                      <w:rFonts w:eastAsia="Calibri" w:cs="Arial"/>
                      <w:b/>
                      <w:bCs/>
                      <w:kern w:val="0"/>
                      <w:sz w:val="40"/>
                      <w:szCs w:val="40"/>
                      <w:lang w:eastAsia="de-DE"/>
                      <w14:ligatures w14:val="none"/>
                    </w:rPr>
                    <w:br/>
                  </w:r>
                  <w:r w:rsidRPr="00BB4914">
                    <w:rPr>
                      <w:rFonts w:eastAsia="Calibri" w:cs="Arial"/>
                      <w:b/>
                      <w:bCs/>
                      <w:kern w:val="0"/>
                      <w:sz w:val="36"/>
                      <w:szCs w:val="36"/>
                      <w:lang w:eastAsia="de-DE"/>
                      <w14:ligatures w14:val="none"/>
                    </w:rPr>
                    <w:t xml:space="preserve">Samstag, den </w:t>
                  </w:r>
                  <w:r w:rsidR="00C14F3B">
                    <w:rPr>
                      <w:rFonts w:eastAsia="Calibri" w:cs="Arial"/>
                      <w:b/>
                      <w:bCs/>
                      <w:kern w:val="0"/>
                      <w:sz w:val="36"/>
                      <w:szCs w:val="36"/>
                      <w:lang w:eastAsia="de-DE"/>
                      <w14:ligatures w14:val="none"/>
                    </w:rPr>
                    <w:t>8</w:t>
                  </w:r>
                  <w:r w:rsidR="00774E8D">
                    <w:rPr>
                      <w:rFonts w:eastAsia="Calibri" w:cs="Arial"/>
                      <w:b/>
                      <w:bCs/>
                      <w:kern w:val="0"/>
                      <w:sz w:val="36"/>
                      <w:szCs w:val="36"/>
                      <w:lang w:eastAsia="de-DE"/>
                      <w14:ligatures w14:val="none"/>
                    </w:rPr>
                    <w:t>.</w:t>
                  </w:r>
                  <w:r w:rsidR="005900B7">
                    <w:rPr>
                      <w:rFonts w:eastAsia="Calibri" w:cs="Arial"/>
                      <w:b/>
                      <w:bCs/>
                      <w:kern w:val="0"/>
                      <w:sz w:val="36"/>
                      <w:szCs w:val="36"/>
                      <w:lang w:eastAsia="de-DE"/>
                      <w14:ligatures w14:val="none"/>
                    </w:rPr>
                    <w:t xml:space="preserve">Februar </w:t>
                  </w:r>
                  <w:proofErr w:type="gramStart"/>
                  <w:r w:rsidRPr="00BB4914">
                    <w:rPr>
                      <w:rFonts w:eastAsia="Calibri" w:cs="Arial"/>
                      <w:b/>
                      <w:bCs/>
                      <w:kern w:val="0"/>
                      <w:sz w:val="36"/>
                      <w:szCs w:val="36"/>
                      <w:lang w:eastAsia="de-DE"/>
                      <w14:ligatures w14:val="none"/>
                    </w:rPr>
                    <w:t>202</w:t>
                  </w:r>
                  <w:r w:rsidR="00C14F3B">
                    <w:rPr>
                      <w:rFonts w:eastAsia="Calibri" w:cs="Arial"/>
                      <w:b/>
                      <w:bCs/>
                      <w:kern w:val="0"/>
                      <w:sz w:val="36"/>
                      <w:szCs w:val="36"/>
                      <w:lang w:eastAsia="de-DE"/>
                      <w14:ligatures w14:val="none"/>
                    </w:rPr>
                    <w:t>5</w:t>
                  </w:r>
                  <w:r w:rsidRPr="00BB4914">
                    <w:rPr>
                      <w:rFonts w:eastAsia="Calibri" w:cs="Arial"/>
                      <w:b/>
                      <w:bCs/>
                      <w:kern w:val="0"/>
                      <w:sz w:val="36"/>
                      <w:szCs w:val="36"/>
                      <w:lang w:eastAsia="de-DE"/>
                      <w14:ligatures w14:val="none"/>
                    </w:rPr>
                    <w:t>,  Beginn</w:t>
                  </w:r>
                  <w:proofErr w:type="gramEnd"/>
                  <w:r w:rsidRPr="00BB4914">
                    <w:rPr>
                      <w:rFonts w:eastAsia="Calibri" w:cs="Arial"/>
                      <w:b/>
                      <w:bCs/>
                      <w:kern w:val="0"/>
                      <w:sz w:val="36"/>
                      <w:szCs w:val="36"/>
                      <w:lang w:eastAsia="de-DE"/>
                      <w14:ligatures w14:val="none"/>
                    </w:rPr>
                    <w:t xml:space="preserve"> 12.00 Uhr</w:t>
                  </w:r>
                </w:p>
                <w:p w14:paraId="0110FEA7" w14:textId="77777777" w:rsidR="00BB4914" w:rsidRDefault="00BB4914" w:rsidP="005900B7">
                  <w:pPr>
                    <w:widowControl w:val="0"/>
                    <w:suppressAutoHyphens/>
                    <w:spacing w:after="0" w:line="240" w:lineRule="auto"/>
                    <w:jc w:val="center"/>
                    <w:rPr>
                      <w:rFonts w:eastAsia="Calibri" w:cs="Arial"/>
                      <w:b/>
                      <w:bCs/>
                      <w:color w:val="000000"/>
                      <w:kern w:val="0"/>
                      <w:sz w:val="16"/>
                      <w:szCs w:val="24"/>
                      <w:lang w:eastAsia="de-DE"/>
                      <w14:ligatures w14:val="none"/>
                    </w:rPr>
                  </w:pPr>
                </w:p>
                <w:p w14:paraId="3295E63F" w14:textId="77777777" w:rsidR="003720BB" w:rsidRDefault="003720BB" w:rsidP="003720BB">
                  <w:pPr>
                    <w:widowControl w:val="0"/>
                    <w:suppressAutoHyphens/>
                    <w:spacing w:after="0" w:line="240" w:lineRule="auto"/>
                    <w:jc w:val="center"/>
                    <w:rPr>
                      <w:rFonts w:eastAsia="Calibri" w:cs="Arial"/>
                      <w:b/>
                      <w:bCs/>
                      <w:color w:val="000000"/>
                      <w:kern w:val="0"/>
                      <w:sz w:val="32"/>
                      <w:szCs w:val="32"/>
                      <w:lang w:eastAsia="de-DE"/>
                      <w14:ligatures w14:val="none"/>
                    </w:rPr>
                  </w:pPr>
                  <w:r w:rsidRPr="00BB4914">
                    <w:rPr>
                      <w:rFonts w:eastAsia="Calibri" w:cs="Arial"/>
                      <w:b/>
                      <w:bCs/>
                      <w:color w:val="000000"/>
                      <w:kern w:val="0"/>
                      <w:sz w:val="32"/>
                      <w:szCs w:val="32"/>
                      <w:lang w:eastAsia="de-DE"/>
                      <w14:ligatures w14:val="none"/>
                    </w:rPr>
                    <w:t xml:space="preserve">Vorbesichtigung: </w:t>
                  </w:r>
                </w:p>
                <w:p w14:paraId="3BAED3A2" w14:textId="77777777" w:rsidR="003720BB" w:rsidRPr="00BB4914" w:rsidRDefault="003720BB" w:rsidP="003720BB">
                  <w:pPr>
                    <w:widowControl w:val="0"/>
                    <w:suppressAutoHyphens/>
                    <w:spacing w:after="0" w:line="240" w:lineRule="auto"/>
                    <w:jc w:val="center"/>
                    <w:rPr>
                      <w:rFonts w:eastAsia="Calibri" w:cs="Arial"/>
                      <w:bCs/>
                      <w:color w:val="000000"/>
                      <w:kern w:val="0"/>
                      <w:sz w:val="32"/>
                      <w:szCs w:val="32"/>
                      <w:lang w:eastAsia="de-DE"/>
                      <w14:ligatures w14:val="none"/>
                    </w:rPr>
                  </w:pPr>
                  <w:r>
                    <w:rPr>
                      <w:rFonts w:eastAsia="Calibri" w:cs="Arial"/>
                      <w:bCs/>
                      <w:color w:val="000000"/>
                      <w:kern w:val="0"/>
                      <w:sz w:val="32"/>
                      <w:szCs w:val="32"/>
                      <w:lang w:eastAsia="de-DE"/>
                      <w14:ligatures w14:val="none"/>
                    </w:rPr>
                    <w:t>Donnerstag</w:t>
                  </w:r>
                  <w:r w:rsidRPr="00BB4914">
                    <w:rPr>
                      <w:rFonts w:eastAsia="Calibri" w:cs="Arial"/>
                      <w:bCs/>
                      <w:color w:val="000000"/>
                      <w:kern w:val="0"/>
                      <w:sz w:val="32"/>
                      <w:szCs w:val="32"/>
                      <w:lang w:eastAsia="de-DE"/>
                      <w14:ligatures w14:val="none"/>
                    </w:rPr>
                    <w:t xml:space="preserve">, </w:t>
                  </w:r>
                  <w:r>
                    <w:rPr>
                      <w:rFonts w:eastAsia="Calibri" w:cs="Arial"/>
                      <w:bCs/>
                      <w:color w:val="000000"/>
                      <w:kern w:val="0"/>
                      <w:sz w:val="32"/>
                      <w:szCs w:val="32"/>
                      <w:lang w:eastAsia="de-DE"/>
                      <w14:ligatures w14:val="none"/>
                    </w:rPr>
                    <w:t>6.2</w:t>
                  </w:r>
                  <w:r w:rsidRPr="00BB4914">
                    <w:rPr>
                      <w:rFonts w:eastAsia="Calibri" w:cs="Arial"/>
                      <w:bCs/>
                      <w:color w:val="000000"/>
                      <w:kern w:val="0"/>
                      <w:sz w:val="32"/>
                      <w:szCs w:val="32"/>
                      <w:lang w:eastAsia="de-DE"/>
                      <w14:ligatures w14:val="none"/>
                    </w:rPr>
                    <w:t>.202</w:t>
                  </w:r>
                  <w:r>
                    <w:rPr>
                      <w:rFonts w:eastAsia="Calibri" w:cs="Arial"/>
                      <w:bCs/>
                      <w:color w:val="000000"/>
                      <w:kern w:val="0"/>
                      <w:sz w:val="32"/>
                      <w:szCs w:val="32"/>
                      <w:lang w:eastAsia="de-DE"/>
                      <w14:ligatures w14:val="none"/>
                    </w:rPr>
                    <w:t>5</w:t>
                  </w:r>
                  <w:r w:rsidRPr="00BB4914">
                    <w:rPr>
                      <w:rFonts w:eastAsia="Calibri" w:cs="Arial"/>
                      <w:bCs/>
                      <w:color w:val="000000"/>
                      <w:kern w:val="0"/>
                      <w:sz w:val="32"/>
                      <w:szCs w:val="32"/>
                      <w:lang w:eastAsia="de-DE"/>
                      <w14:ligatures w14:val="none"/>
                    </w:rPr>
                    <w:t xml:space="preserve">, von </w:t>
                  </w:r>
                  <w:r>
                    <w:rPr>
                      <w:rFonts w:eastAsia="Calibri" w:cs="Arial"/>
                      <w:bCs/>
                      <w:color w:val="000000"/>
                      <w:kern w:val="0"/>
                      <w:sz w:val="32"/>
                      <w:szCs w:val="32"/>
                      <w:lang w:eastAsia="de-DE"/>
                      <w14:ligatures w14:val="none"/>
                    </w:rPr>
                    <w:t>14</w:t>
                  </w:r>
                  <w:r w:rsidRPr="00BB4914">
                    <w:rPr>
                      <w:rFonts w:eastAsia="Calibri" w:cs="Arial"/>
                      <w:bCs/>
                      <w:color w:val="000000"/>
                      <w:kern w:val="0"/>
                      <w:sz w:val="32"/>
                      <w:szCs w:val="32"/>
                      <w:lang w:eastAsia="de-DE"/>
                      <w14:ligatures w14:val="none"/>
                    </w:rPr>
                    <w:t>.00 - 1</w:t>
                  </w:r>
                  <w:r>
                    <w:rPr>
                      <w:rFonts w:eastAsia="Calibri" w:cs="Arial"/>
                      <w:bCs/>
                      <w:color w:val="000000"/>
                      <w:kern w:val="0"/>
                      <w:sz w:val="32"/>
                      <w:szCs w:val="32"/>
                      <w:lang w:eastAsia="de-DE"/>
                      <w14:ligatures w14:val="none"/>
                    </w:rPr>
                    <w:t>6</w:t>
                  </w:r>
                  <w:r w:rsidRPr="00BB4914">
                    <w:rPr>
                      <w:rFonts w:eastAsia="Calibri" w:cs="Arial"/>
                      <w:bCs/>
                      <w:color w:val="000000"/>
                      <w:kern w:val="0"/>
                      <w:sz w:val="32"/>
                      <w:szCs w:val="32"/>
                      <w:lang w:eastAsia="de-DE"/>
                      <w14:ligatures w14:val="none"/>
                    </w:rPr>
                    <w:t>.00 Uhr</w:t>
                  </w:r>
                </w:p>
                <w:p w14:paraId="3CF9B209" w14:textId="77777777" w:rsidR="003720BB" w:rsidRPr="00BB4914" w:rsidRDefault="003720BB" w:rsidP="003720BB">
                  <w:pPr>
                    <w:widowControl w:val="0"/>
                    <w:suppressAutoHyphens/>
                    <w:spacing w:after="0" w:line="240" w:lineRule="auto"/>
                    <w:jc w:val="center"/>
                    <w:rPr>
                      <w:rFonts w:eastAsia="Calibri" w:cs="Arial"/>
                      <w:bCs/>
                      <w:color w:val="000000"/>
                      <w:kern w:val="0"/>
                      <w:sz w:val="32"/>
                      <w:szCs w:val="32"/>
                      <w:lang w:eastAsia="de-DE"/>
                      <w14:ligatures w14:val="none"/>
                    </w:rPr>
                  </w:pPr>
                  <w:r w:rsidRPr="00BB4914">
                    <w:rPr>
                      <w:rFonts w:eastAsia="Calibri" w:cs="Arial"/>
                      <w:bCs/>
                      <w:color w:val="000000"/>
                      <w:kern w:val="0"/>
                      <w:sz w:val="32"/>
                      <w:szCs w:val="32"/>
                      <w:lang w:eastAsia="de-DE"/>
                      <w14:ligatures w14:val="none"/>
                    </w:rPr>
                    <w:t xml:space="preserve">Samstag, </w:t>
                  </w:r>
                  <w:r>
                    <w:rPr>
                      <w:rFonts w:eastAsia="Calibri" w:cs="Arial"/>
                      <w:bCs/>
                      <w:color w:val="000000"/>
                      <w:kern w:val="0"/>
                      <w:sz w:val="32"/>
                      <w:szCs w:val="32"/>
                      <w:lang w:eastAsia="de-DE"/>
                      <w14:ligatures w14:val="none"/>
                    </w:rPr>
                    <w:t>8.2</w:t>
                  </w:r>
                  <w:r w:rsidRPr="00BB4914">
                    <w:rPr>
                      <w:rFonts w:eastAsia="Calibri" w:cs="Arial"/>
                      <w:bCs/>
                      <w:color w:val="000000"/>
                      <w:kern w:val="0"/>
                      <w:sz w:val="32"/>
                      <w:szCs w:val="32"/>
                      <w:lang w:eastAsia="de-DE"/>
                      <w14:ligatures w14:val="none"/>
                    </w:rPr>
                    <w:t>.202</w:t>
                  </w:r>
                  <w:r>
                    <w:rPr>
                      <w:rFonts w:eastAsia="Calibri" w:cs="Arial"/>
                      <w:bCs/>
                      <w:color w:val="000000"/>
                      <w:kern w:val="0"/>
                      <w:sz w:val="32"/>
                      <w:szCs w:val="32"/>
                      <w:lang w:eastAsia="de-DE"/>
                      <w14:ligatures w14:val="none"/>
                    </w:rPr>
                    <w:t>5</w:t>
                  </w:r>
                  <w:r w:rsidRPr="00BB4914">
                    <w:rPr>
                      <w:rFonts w:eastAsia="Calibri" w:cs="Arial"/>
                      <w:bCs/>
                      <w:color w:val="000000"/>
                      <w:kern w:val="0"/>
                      <w:sz w:val="32"/>
                      <w:szCs w:val="32"/>
                      <w:lang w:eastAsia="de-DE"/>
                      <w14:ligatures w14:val="none"/>
                    </w:rPr>
                    <w:t xml:space="preserve">, von </w:t>
                  </w:r>
                  <w:r>
                    <w:rPr>
                      <w:rFonts w:eastAsia="Calibri" w:cs="Arial"/>
                      <w:bCs/>
                      <w:color w:val="000000"/>
                      <w:kern w:val="0"/>
                      <w:sz w:val="32"/>
                      <w:szCs w:val="32"/>
                      <w:lang w:eastAsia="de-DE"/>
                      <w14:ligatures w14:val="none"/>
                    </w:rPr>
                    <w:t>10</w:t>
                  </w:r>
                  <w:r w:rsidRPr="00BB4914">
                    <w:rPr>
                      <w:rFonts w:eastAsia="Calibri" w:cs="Arial"/>
                      <w:bCs/>
                      <w:color w:val="000000"/>
                      <w:kern w:val="0"/>
                      <w:sz w:val="32"/>
                      <w:szCs w:val="32"/>
                      <w:lang w:eastAsia="de-DE"/>
                      <w14:ligatures w14:val="none"/>
                    </w:rPr>
                    <w:t>.00 - 12.00 Uhr</w:t>
                  </w:r>
                </w:p>
                <w:p w14:paraId="522FE859" w14:textId="77777777" w:rsidR="003720BB" w:rsidRPr="00BB4914" w:rsidRDefault="003720BB" w:rsidP="003720BB">
                  <w:pPr>
                    <w:widowControl w:val="0"/>
                    <w:suppressAutoHyphens/>
                    <w:spacing w:after="0" w:line="240" w:lineRule="auto"/>
                    <w:jc w:val="center"/>
                    <w:rPr>
                      <w:rFonts w:eastAsia="Calibri" w:cs="Arial"/>
                      <w:bCs/>
                      <w:color w:val="000000"/>
                      <w:kern w:val="0"/>
                      <w:sz w:val="18"/>
                      <w:szCs w:val="32"/>
                      <w:lang w:eastAsia="de-DE"/>
                      <w14:ligatures w14:val="none"/>
                    </w:rPr>
                  </w:pPr>
                </w:p>
                <w:p w14:paraId="39F4D237" w14:textId="12F17973" w:rsidR="003720BB" w:rsidRPr="00BB4914" w:rsidRDefault="003720BB" w:rsidP="003720BB">
                  <w:pPr>
                    <w:widowControl w:val="0"/>
                    <w:suppressAutoHyphens/>
                    <w:spacing w:after="0" w:line="240" w:lineRule="auto"/>
                    <w:jc w:val="center"/>
                    <w:rPr>
                      <w:rFonts w:eastAsia="Calibri" w:cs="Arial"/>
                      <w:b/>
                      <w:bCs/>
                      <w:color w:val="000000"/>
                      <w:kern w:val="0"/>
                      <w:sz w:val="16"/>
                      <w:szCs w:val="24"/>
                      <w:lang w:eastAsia="de-DE"/>
                      <w14:ligatures w14:val="none"/>
                    </w:rPr>
                  </w:pPr>
                  <w:r w:rsidRPr="00BB4914">
                    <w:rPr>
                      <w:rFonts w:eastAsia="Calibri" w:cs="Arial"/>
                      <w:b/>
                      <w:bCs/>
                      <w:color w:val="000000"/>
                      <w:kern w:val="0"/>
                      <w:sz w:val="32"/>
                      <w:szCs w:val="32"/>
                      <w:lang w:eastAsia="de-DE"/>
                      <w14:ligatures w14:val="none"/>
                    </w:rPr>
                    <w:t>Abholung und Nachverkauf:</w:t>
                  </w:r>
                  <w:r w:rsidRPr="00BB4914">
                    <w:rPr>
                      <w:rFonts w:eastAsia="Calibri" w:cs="Arial"/>
                      <w:bCs/>
                      <w:color w:val="000000"/>
                      <w:kern w:val="0"/>
                      <w:sz w:val="32"/>
                      <w:szCs w:val="32"/>
                      <w:lang w:eastAsia="de-DE"/>
                      <w14:ligatures w14:val="none"/>
                    </w:rPr>
                    <w:t xml:space="preserve"> </w:t>
                  </w:r>
                  <w:r>
                    <w:rPr>
                      <w:rFonts w:eastAsia="Calibri" w:cs="Arial"/>
                      <w:bCs/>
                      <w:color w:val="000000"/>
                      <w:kern w:val="0"/>
                      <w:sz w:val="32"/>
                      <w:szCs w:val="32"/>
                      <w:lang w:eastAsia="de-DE"/>
                      <w14:ligatures w14:val="none"/>
                    </w:rPr>
                    <w:t>10.2</w:t>
                  </w:r>
                  <w:r w:rsidRPr="00BB4914">
                    <w:rPr>
                      <w:rFonts w:eastAsia="Calibri" w:cs="Arial"/>
                      <w:bCs/>
                      <w:color w:val="000000"/>
                      <w:kern w:val="0"/>
                      <w:sz w:val="32"/>
                      <w:szCs w:val="32"/>
                      <w:lang w:eastAsia="de-DE"/>
                      <w14:ligatures w14:val="none"/>
                    </w:rPr>
                    <w:t>.202</w:t>
                  </w:r>
                  <w:r>
                    <w:rPr>
                      <w:rFonts w:eastAsia="Calibri" w:cs="Arial"/>
                      <w:bCs/>
                      <w:color w:val="000000"/>
                      <w:kern w:val="0"/>
                      <w:sz w:val="32"/>
                      <w:szCs w:val="32"/>
                      <w:lang w:eastAsia="de-DE"/>
                      <w14:ligatures w14:val="none"/>
                    </w:rPr>
                    <w:t>5</w:t>
                  </w:r>
                  <w:r w:rsidRPr="00BB4914">
                    <w:rPr>
                      <w:rFonts w:eastAsia="Calibri" w:cs="Arial"/>
                      <w:bCs/>
                      <w:color w:val="000000"/>
                      <w:kern w:val="0"/>
                      <w:sz w:val="32"/>
                      <w:szCs w:val="32"/>
                      <w:lang w:eastAsia="de-DE"/>
                      <w14:ligatures w14:val="none"/>
                    </w:rPr>
                    <w:t xml:space="preserve"> von 1</w:t>
                  </w:r>
                  <w:r>
                    <w:rPr>
                      <w:rFonts w:eastAsia="Calibri" w:cs="Arial"/>
                      <w:bCs/>
                      <w:color w:val="000000"/>
                      <w:kern w:val="0"/>
                      <w:sz w:val="32"/>
                      <w:szCs w:val="32"/>
                      <w:lang w:eastAsia="de-DE"/>
                      <w14:ligatures w14:val="none"/>
                    </w:rPr>
                    <w:t>5</w:t>
                  </w:r>
                  <w:r w:rsidRPr="00BB4914">
                    <w:rPr>
                      <w:rFonts w:eastAsia="Calibri" w:cs="Arial"/>
                      <w:bCs/>
                      <w:color w:val="000000"/>
                      <w:kern w:val="0"/>
                      <w:sz w:val="32"/>
                      <w:szCs w:val="32"/>
                      <w:lang w:eastAsia="de-DE"/>
                      <w14:ligatures w14:val="none"/>
                    </w:rPr>
                    <w:t>.00 - 17.00 Uhr</w:t>
                  </w:r>
                </w:p>
                <w:p w14:paraId="22C0B4F5" w14:textId="372B9F56" w:rsidR="00BB4914" w:rsidRPr="00BB4914" w:rsidRDefault="00BB4914" w:rsidP="008A1C60">
                  <w:pPr>
                    <w:widowControl w:val="0"/>
                    <w:suppressAutoHyphens/>
                    <w:spacing w:after="0" w:line="240" w:lineRule="auto"/>
                    <w:jc w:val="center"/>
                    <w:rPr>
                      <w:rFonts w:eastAsia="Calibri" w:cs="Arial"/>
                      <w:b/>
                      <w:bCs/>
                      <w:kern w:val="0"/>
                      <w:sz w:val="18"/>
                      <w:szCs w:val="32"/>
                      <w:lang w:eastAsia="de-DE"/>
                      <w14:ligatures w14:val="none"/>
                    </w:rPr>
                  </w:pPr>
                </w:p>
              </w:tc>
            </w:tr>
          </w:tbl>
          <w:p w14:paraId="0075C28E" w14:textId="77777777" w:rsidR="00BB4914" w:rsidRPr="00BB4914" w:rsidRDefault="00BB4914" w:rsidP="008A1C60">
            <w:pPr>
              <w:widowControl w:val="0"/>
              <w:suppressAutoHyphens/>
              <w:spacing w:after="0" w:line="240" w:lineRule="auto"/>
              <w:rPr>
                <w:rFonts w:eastAsia="Calibri" w:cs="Arial"/>
                <w:b/>
                <w:bCs/>
                <w:kern w:val="0"/>
                <w:sz w:val="12"/>
                <w:szCs w:val="28"/>
                <w:lang w:eastAsia="de-DE"/>
                <w14:ligatures w14:val="none"/>
              </w:rPr>
            </w:pPr>
          </w:p>
          <w:p w14:paraId="5C8C8C75" w14:textId="0CE48E54" w:rsidR="008A1C60" w:rsidRPr="008A1C60" w:rsidRDefault="008A1C60" w:rsidP="008A1C60">
            <w:pPr>
              <w:widowControl w:val="0"/>
              <w:suppressAutoHyphens/>
              <w:spacing w:after="0" w:line="240" w:lineRule="auto"/>
              <w:jc w:val="center"/>
              <w:rPr>
                <w:rFonts w:eastAsia="Calibri" w:cs="Arial"/>
                <w:b/>
                <w:bCs/>
                <w:color w:val="000000"/>
                <w:kern w:val="0"/>
                <w:sz w:val="44"/>
                <w:szCs w:val="44"/>
                <w:lang w:eastAsia="de-DE"/>
                <w14:ligatures w14:val="none"/>
              </w:rPr>
            </w:pPr>
            <w:r w:rsidRPr="008A1C60">
              <w:rPr>
                <w:rFonts w:eastAsia="Calibri" w:cs="Arial"/>
                <w:b/>
                <w:bCs/>
                <w:color w:val="000000"/>
                <w:kern w:val="0"/>
                <w:sz w:val="44"/>
                <w:szCs w:val="44"/>
                <w:lang w:eastAsia="de-DE"/>
                <w14:ligatures w14:val="none"/>
              </w:rPr>
              <w:t>Schmuckliste</w:t>
            </w:r>
          </w:p>
          <w:p w14:paraId="25980017" w14:textId="3734E097" w:rsidR="00BB4914" w:rsidRPr="00BB4914" w:rsidRDefault="00BB4914" w:rsidP="008A1C60">
            <w:pPr>
              <w:widowControl w:val="0"/>
              <w:suppressAutoHyphens/>
              <w:spacing w:after="0" w:line="240" w:lineRule="auto"/>
              <w:rPr>
                <w:rFonts w:ascii="Arial Narrow" w:eastAsia="Calibri" w:hAnsi="Arial Narrow" w:cs="Arial Narrow"/>
                <w:kern w:val="0"/>
                <w:sz w:val="22"/>
                <w:lang w:eastAsia="de-DE"/>
                <w14:ligatures w14:val="none"/>
              </w:rPr>
            </w:pPr>
          </w:p>
        </w:tc>
      </w:tr>
    </w:tbl>
    <w:p w14:paraId="47A51DD3" w14:textId="72888877" w:rsidR="00413DA7" w:rsidRPr="006459C9" w:rsidRDefault="00413DA7" w:rsidP="005900B7">
      <w:pPr>
        <w:spacing w:after="80"/>
        <w:rPr>
          <w:rFonts w:ascii="Arial Narrow" w:eastAsia="Calibri" w:hAnsi="Arial Narrow" w:cs="Arial Narrow"/>
          <w:kern w:val="0"/>
          <w:sz w:val="22"/>
          <w:szCs w:val="21"/>
          <w:lang w:eastAsia="de-DE"/>
          <w14:ligatures w14:val="none"/>
        </w:rPr>
      </w:pPr>
    </w:p>
    <w:tbl>
      <w:tblPr>
        <w:tblW w:w="9639" w:type="dxa"/>
        <w:tblInd w:w="426" w:type="dxa"/>
        <w:tblLayout w:type="fixed"/>
        <w:tblCellMar>
          <w:left w:w="142" w:type="dxa"/>
          <w:right w:w="142" w:type="dxa"/>
        </w:tblCellMar>
        <w:tblLook w:val="0000" w:firstRow="0" w:lastRow="0" w:firstColumn="0" w:lastColumn="0" w:noHBand="0" w:noVBand="0"/>
      </w:tblPr>
      <w:tblGrid>
        <w:gridCol w:w="992"/>
        <w:gridCol w:w="7371"/>
        <w:gridCol w:w="1276"/>
      </w:tblGrid>
      <w:tr w:rsidR="006459C9" w:rsidRPr="006459C9" w14:paraId="15811555" w14:textId="77777777" w:rsidTr="00F505DE">
        <w:tc>
          <w:tcPr>
            <w:tcW w:w="992" w:type="dxa"/>
          </w:tcPr>
          <w:p w14:paraId="37CA5A34" w14:textId="77777777" w:rsidR="006459C9" w:rsidRPr="00C22708" w:rsidRDefault="006459C9"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1</w:t>
            </w:r>
          </w:p>
        </w:tc>
        <w:tc>
          <w:tcPr>
            <w:tcW w:w="7371" w:type="dxa"/>
          </w:tcPr>
          <w:p w14:paraId="68F34738" w14:textId="03CA1708" w:rsidR="006459C9" w:rsidRPr="00C22708" w:rsidRDefault="00645115"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Kette. 8 kt. Gold, 14,2 g.</w:t>
            </w:r>
          </w:p>
        </w:tc>
        <w:tc>
          <w:tcPr>
            <w:tcW w:w="1276" w:type="dxa"/>
          </w:tcPr>
          <w:p w14:paraId="58001060" w14:textId="56E747C5" w:rsidR="006459C9" w:rsidRPr="00C22708" w:rsidRDefault="00645115"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3</w:t>
            </w:r>
            <w:r w:rsidR="00131B27" w:rsidRPr="00C22708">
              <w:rPr>
                <w:rFonts w:eastAsia="Calibri" w:cs="Arial"/>
                <w:kern w:val="0"/>
                <w:szCs w:val="24"/>
                <w:lang w:eastAsia="de-DE"/>
                <w14:ligatures w14:val="none"/>
              </w:rPr>
              <w:t>5</w:t>
            </w:r>
            <w:r w:rsidR="006459C9" w:rsidRPr="00C22708">
              <w:rPr>
                <w:rFonts w:eastAsia="Calibri" w:cs="Arial"/>
                <w:kern w:val="0"/>
                <w:szCs w:val="24"/>
                <w:lang w:eastAsia="de-DE"/>
                <w14:ligatures w14:val="none"/>
              </w:rPr>
              <w:t>0,00</w:t>
            </w:r>
          </w:p>
        </w:tc>
      </w:tr>
      <w:tr w:rsidR="00645115" w:rsidRPr="006459C9" w14:paraId="3A3AF221" w14:textId="77777777" w:rsidTr="00F505DE">
        <w:tc>
          <w:tcPr>
            <w:tcW w:w="992" w:type="dxa"/>
          </w:tcPr>
          <w:p w14:paraId="50F40574" w14:textId="0267B289" w:rsidR="00645115" w:rsidRPr="00C22708" w:rsidRDefault="00645115"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2</w:t>
            </w:r>
          </w:p>
        </w:tc>
        <w:tc>
          <w:tcPr>
            <w:tcW w:w="7371" w:type="dxa"/>
          </w:tcPr>
          <w:p w14:paraId="3C821DFD" w14:textId="0E06AD8D" w:rsidR="00645115" w:rsidRPr="00C22708" w:rsidRDefault="00645115"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Armband, 14 kt. Gold, 41,5 g. 6 ovale Halbedelsteine.</w:t>
            </w:r>
          </w:p>
        </w:tc>
        <w:tc>
          <w:tcPr>
            <w:tcW w:w="1276" w:type="dxa"/>
          </w:tcPr>
          <w:p w14:paraId="66C54D7F" w14:textId="27B57845" w:rsidR="00645115" w:rsidRPr="00C22708" w:rsidRDefault="00645115"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250,00</w:t>
            </w:r>
          </w:p>
        </w:tc>
      </w:tr>
      <w:tr w:rsidR="00645115" w:rsidRPr="006459C9" w14:paraId="4A42D151" w14:textId="77777777" w:rsidTr="00F505DE">
        <w:tc>
          <w:tcPr>
            <w:tcW w:w="992" w:type="dxa"/>
          </w:tcPr>
          <w:p w14:paraId="3D2A6232" w14:textId="0064DC68" w:rsidR="00645115" w:rsidRPr="00C22708" w:rsidRDefault="00645115"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3</w:t>
            </w:r>
          </w:p>
        </w:tc>
        <w:tc>
          <w:tcPr>
            <w:tcW w:w="7371" w:type="dxa"/>
          </w:tcPr>
          <w:p w14:paraId="1E05F18E" w14:textId="1A8913FD" w:rsidR="00645115" w:rsidRPr="00C22708" w:rsidRDefault="00645115"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Kette, Malachitdisken.</w:t>
            </w:r>
          </w:p>
        </w:tc>
        <w:tc>
          <w:tcPr>
            <w:tcW w:w="1276" w:type="dxa"/>
          </w:tcPr>
          <w:p w14:paraId="6510A2CF" w14:textId="4E7249F5" w:rsidR="00645115" w:rsidRPr="00C22708" w:rsidRDefault="00645115"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60,00</w:t>
            </w:r>
          </w:p>
        </w:tc>
      </w:tr>
      <w:tr w:rsidR="00645115" w:rsidRPr="006459C9" w14:paraId="6E628C8C" w14:textId="77777777" w:rsidTr="00F505DE">
        <w:tc>
          <w:tcPr>
            <w:tcW w:w="992" w:type="dxa"/>
          </w:tcPr>
          <w:p w14:paraId="18E3A5A2" w14:textId="55B6C800" w:rsidR="00645115" w:rsidRPr="00C22708" w:rsidRDefault="00645115"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4</w:t>
            </w:r>
          </w:p>
        </w:tc>
        <w:tc>
          <w:tcPr>
            <w:tcW w:w="7371" w:type="dxa"/>
          </w:tcPr>
          <w:p w14:paraId="7055F896" w14:textId="5A6CF24E" w:rsidR="00645115" w:rsidRPr="00C22708" w:rsidRDefault="00645115"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 xml:space="preserve">Kette, </w:t>
            </w:r>
            <w:proofErr w:type="spellStart"/>
            <w:r w:rsidR="00F505DE" w:rsidRPr="00C22708">
              <w:rPr>
                <w:rFonts w:eastAsia="Calibri" w:cs="Arial"/>
                <w:kern w:val="0"/>
                <w:szCs w:val="24"/>
                <w:lang w:eastAsia="de-DE"/>
                <w14:ligatures w14:val="none"/>
              </w:rPr>
              <w:t>Korallkugeln</w:t>
            </w:r>
            <w:proofErr w:type="spellEnd"/>
            <w:r w:rsidR="00F505DE" w:rsidRPr="00C22708">
              <w:rPr>
                <w:rFonts w:eastAsia="Calibri" w:cs="Arial"/>
                <w:kern w:val="0"/>
                <w:szCs w:val="24"/>
                <w:lang w:eastAsia="de-DE"/>
                <w14:ligatures w14:val="none"/>
              </w:rPr>
              <w:t xml:space="preserve"> und Perlen. Magnetschloss.</w:t>
            </w:r>
          </w:p>
        </w:tc>
        <w:tc>
          <w:tcPr>
            <w:tcW w:w="1276" w:type="dxa"/>
          </w:tcPr>
          <w:p w14:paraId="2D2E904C" w14:textId="5193B6A4" w:rsidR="00645115" w:rsidRPr="00C22708" w:rsidRDefault="00F505DE"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40,00</w:t>
            </w:r>
          </w:p>
        </w:tc>
      </w:tr>
      <w:tr w:rsidR="00F505DE" w:rsidRPr="006459C9" w14:paraId="45638C6D" w14:textId="77777777" w:rsidTr="00F505DE">
        <w:tc>
          <w:tcPr>
            <w:tcW w:w="992" w:type="dxa"/>
          </w:tcPr>
          <w:p w14:paraId="5083C086" w14:textId="170F1ACD" w:rsidR="00F505DE" w:rsidRPr="00C22708" w:rsidRDefault="00F505DE"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5</w:t>
            </w:r>
          </w:p>
        </w:tc>
        <w:tc>
          <w:tcPr>
            <w:tcW w:w="7371" w:type="dxa"/>
          </w:tcPr>
          <w:p w14:paraId="697DB3E9" w14:textId="4FEFE1B7" w:rsidR="00F505DE" w:rsidRPr="00C22708" w:rsidRDefault="00F505DE"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 xml:space="preserve">Kette, Lapis- und </w:t>
            </w:r>
            <w:proofErr w:type="spellStart"/>
            <w:r w:rsidRPr="00C22708">
              <w:rPr>
                <w:rFonts w:eastAsia="Calibri" w:cs="Arial"/>
                <w:kern w:val="0"/>
                <w:szCs w:val="24"/>
                <w:lang w:eastAsia="de-DE"/>
                <w14:ligatures w14:val="none"/>
              </w:rPr>
              <w:t>Chrysopraskugeln</w:t>
            </w:r>
            <w:proofErr w:type="spellEnd"/>
            <w:r w:rsidRPr="00C22708">
              <w:rPr>
                <w:rFonts w:eastAsia="Calibri" w:cs="Arial"/>
                <w:kern w:val="0"/>
                <w:szCs w:val="24"/>
                <w:lang w:eastAsia="de-DE"/>
                <w14:ligatures w14:val="none"/>
              </w:rPr>
              <w:t>.</w:t>
            </w:r>
          </w:p>
        </w:tc>
        <w:tc>
          <w:tcPr>
            <w:tcW w:w="1276" w:type="dxa"/>
          </w:tcPr>
          <w:p w14:paraId="166BECAE" w14:textId="60969DAE" w:rsidR="00F505DE" w:rsidRPr="00C22708" w:rsidRDefault="00F505DE"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40,00</w:t>
            </w:r>
          </w:p>
        </w:tc>
      </w:tr>
      <w:tr w:rsidR="00F505DE" w:rsidRPr="006459C9" w14:paraId="77E8D6B4" w14:textId="77777777" w:rsidTr="00F505DE">
        <w:tc>
          <w:tcPr>
            <w:tcW w:w="992" w:type="dxa"/>
          </w:tcPr>
          <w:p w14:paraId="78FEAAA5" w14:textId="3A81B2A6" w:rsidR="00F505DE" w:rsidRPr="00C22708" w:rsidRDefault="00F505DE"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6</w:t>
            </w:r>
          </w:p>
        </w:tc>
        <w:tc>
          <w:tcPr>
            <w:tcW w:w="7371" w:type="dxa"/>
          </w:tcPr>
          <w:p w14:paraId="5CE56FC7" w14:textId="58EB5201" w:rsidR="00F505DE" w:rsidRPr="00C22708" w:rsidRDefault="00F505DE"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Zuchtperlkette. 14 kt. Goldschloss.</w:t>
            </w:r>
          </w:p>
        </w:tc>
        <w:tc>
          <w:tcPr>
            <w:tcW w:w="1276" w:type="dxa"/>
          </w:tcPr>
          <w:p w14:paraId="68FE1E9A" w14:textId="53B95721" w:rsidR="00F505DE" w:rsidRPr="00C22708" w:rsidRDefault="00F505DE"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60,00</w:t>
            </w:r>
          </w:p>
        </w:tc>
      </w:tr>
      <w:tr w:rsidR="00F505DE" w:rsidRPr="006459C9" w14:paraId="306416D0" w14:textId="77777777" w:rsidTr="00F505DE">
        <w:tc>
          <w:tcPr>
            <w:tcW w:w="992" w:type="dxa"/>
          </w:tcPr>
          <w:p w14:paraId="5344B2CF" w14:textId="0ACBEBE1" w:rsidR="00F505DE" w:rsidRPr="00C22708" w:rsidRDefault="00F505DE"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7</w:t>
            </w:r>
          </w:p>
        </w:tc>
        <w:tc>
          <w:tcPr>
            <w:tcW w:w="7371" w:type="dxa"/>
          </w:tcPr>
          <w:p w14:paraId="0D8C9601" w14:textId="099E1C11" w:rsidR="00F505DE" w:rsidRPr="00C22708" w:rsidRDefault="00F505DE"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Akoja Perlkette, um 7 mm. 14 kt. Goldschloss.</w:t>
            </w:r>
          </w:p>
        </w:tc>
        <w:tc>
          <w:tcPr>
            <w:tcW w:w="1276" w:type="dxa"/>
          </w:tcPr>
          <w:p w14:paraId="65635FEE" w14:textId="74E50566" w:rsidR="00F505DE" w:rsidRPr="00C22708" w:rsidRDefault="00F505DE"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150,00</w:t>
            </w:r>
          </w:p>
        </w:tc>
      </w:tr>
      <w:tr w:rsidR="00F505DE" w:rsidRPr="006459C9" w14:paraId="5C8C8752" w14:textId="77777777" w:rsidTr="00F505DE">
        <w:tc>
          <w:tcPr>
            <w:tcW w:w="992" w:type="dxa"/>
          </w:tcPr>
          <w:p w14:paraId="6534B1C6" w14:textId="163029FC" w:rsidR="00F505DE" w:rsidRPr="00C22708" w:rsidRDefault="00F505DE"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8</w:t>
            </w:r>
          </w:p>
        </w:tc>
        <w:tc>
          <w:tcPr>
            <w:tcW w:w="7371" w:type="dxa"/>
          </w:tcPr>
          <w:p w14:paraId="3194DBD6" w14:textId="57114387" w:rsidR="00F505DE" w:rsidRPr="00C22708" w:rsidRDefault="00F505DE"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 xml:space="preserve">Kette, Zuchtperlen, Lapis- und </w:t>
            </w:r>
            <w:proofErr w:type="spellStart"/>
            <w:r w:rsidRPr="00C22708">
              <w:rPr>
                <w:rFonts w:eastAsia="Calibri" w:cs="Arial"/>
                <w:kern w:val="0"/>
                <w:szCs w:val="24"/>
                <w:lang w:eastAsia="de-DE"/>
                <w14:ligatures w14:val="none"/>
              </w:rPr>
              <w:t>Chrysoprasperlen</w:t>
            </w:r>
            <w:proofErr w:type="spellEnd"/>
            <w:r w:rsidRPr="00C22708">
              <w:rPr>
                <w:rFonts w:eastAsia="Calibri" w:cs="Arial"/>
                <w:kern w:val="0"/>
                <w:szCs w:val="24"/>
                <w:lang w:eastAsia="de-DE"/>
                <w14:ligatures w14:val="none"/>
              </w:rPr>
              <w:t>. 14 kt. Gold</w:t>
            </w:r>
            <w:r w:rsidR="00DE0040">
              <w:rPr>
                <w:rFonts w:eastAsia="Calibri" w:cs="Arial"/>
                <w:kern w:val="0"/>
                <w:szCs w:val="24"/>
                <w:lang w:eastAsia="de-DE"/>
                <w14:ligatures w14:val="none"/>
              </w:rPr>
              <w:t>-</w:t>
            </w:r>
            <w:r w:rsidRPr="00C22708">
              <w:rPr>
                <w:rFonts w:eastAsia="Calibri" w:cs="Arial"/>
                <w:kern w:val="0"/>
                <w:szCs w:val="24"/>
                <w:lang w:eastAsia="de-DE"/>
                <w14:ligatures w14:val="none"/>
              </w:rPr>
              <w:t>schloss</w:t>
            </w:r>
          </w:p>
        </w:tc>
        <w:tc>
          <w:tcPr>
            <w:tcW w:w="1276" w:type="dxa"/>
          </w:tcPr>
          <w:p w14:paraId="36C27197" w14:textId="7F30B409" w:rsidR="00F505DE" w:rsidRPr="00C22708" w:rsidRDefault="00F505DE"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70,00</w:t>
            </w:r>
          </w:p>
        </w:tc>
      </w:tr>
      <w:tr w:rsidR="00F505DE" w:rsidRPr="006459C9" w14:paraId="49AF5BFF" w14:textId="77777777" w:rsidTr="00F505DE">
        <w:tc>
          <w:tcPr>
            <w:tcW w:w="992" w:type="dxa"/>
          </w:tcPr>
          <w:p w14:paraId="0E399C46" w14:textId="67691B94" w:rsidR="00F505DE" w:rsidRPr="00C22708" w:rsidRDefault="00F505DE"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9</w:t>
            </w:r>
          </w:p>
        </w:tc>
        <w:tc>
          <w:tcPr>
            <w:tcW w:w="7371" w:type="dxa"/>
          </w:tcPr>
          <w:p w14:paraId="532CD6C3" w14:textId="042FE6FF" w:rsidR="00F505DE" w:rsidRPr="00C22708" w:rsidRDefault="00F505DE"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Kette. Halbedelsteine und Perlen.</w:t>
            </w:r>
          </w:p>
        </w:tc>
        <w:tc>
          <w:tcPr>
            <w:tcW w:w="1276" w:type="dxa"/>
          </w:tcPr>
          <w:p w14:paraId="7A37CC8E" w14:textId="3E2B2C7C" w:rsidR="00F505DE" w:rsidRPr="00C22708" w:rsidRDefault="00032904"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30,00</w:t>
            </w:r>
          </w:p>
        </w:tc>
      </w:tr>
      <w:tr w:rsidR="00032904" w:rsidRPr="006459C9" w14:paraId="210375B3" w14:textId="77777777" w:rsidTr="00F505DE">
        <w:tc>
          <w:tcPr>
            <w:tcW w:w="992" w:type="dxa"/>
          </w:tcPr>
          <w:p w14:paraId="311A9B79" w14:textId="1CB3B7CD" w:rsidR="00032904" w:rsidRPr="00C22708" w:rsidRDefault="00032904"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10</w:t>
            </w:r>
          </w:p>
        </w:tc>
        <w:tc>
          <w:tcPr>
            <w:tcW w:w="7371" w:type="dxa"/>
          </w:tcPr>
          <w:p w14:paraId="64CB40C1" w14:textId="2EA7AF18" w:rsidR="00032904" w:rsidRPr="00C22708" w:rsidRDefault="004C1081"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Anhänger, 925 Silber, Achat.</w:t>
            </w:r>
          </w:p>
        </w:tc>
        <w:tc>
          <w:tcPr>
            <w:tcW w:w="1276" w:type="dxa"/>
          </w:tcPr>
          <w:p w14:paraId="6480171C" w14:textId="1AEDB9A7" w:rsidR="00032904" w:rsidRPr="00C22708" w:rsidRDefault="004C1081"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20,00</w:t>
            </w:r>
          </w:p>
        </w:tc>
      </w:tr>
      <w:tr w:rsidR="004C1081" w:rsidRPr="006459C9" w14:paraId="6A56E9B0" w14:textId="77777777" w:rsidTr="00F505DE">
        <w:tc>
          <w:tcPr>
            <w:tcW w:w="992" w:type="dxa"/>
          </w:tcPr>
          <w:p w14:paraId="542C074E" w14:textId="4F6F0CEC" w:rsidR="004C1081" w:rsidRPr="00C22708" w:rsidRDefault="004C1081"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11</w:t>
            </w:r>
          </w:p>
        </w:tc>
        <w:tc>
          <w:tcPr>
            <w:tcW w:w="7371" w:type="dxa"/>
          </w:tcPr>
          <w:p w14:paraId="382116E6" w14:textId="18639F88" w:rsidR="004C1081" w:rsidRPr="00C22708" w:rsidRDefault="004C1081"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Anhänger, Porzellan. Schattenriss, versilberter Rand.</w:t>
            </w:r>
          </w:p>
        </w:tc>
        <w:tc>
          <w:tcPr>
            <w:tcW w:w="1276" w:type="dxa"/>
          </w:tcPr>
          <w:p w14:paraId="68784E0B" w14:textId="0B9826B6" w:rsidR="004C1081" w:rsidRPr="00C22708" w:rsidRDefault="004C1081"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20,00</w:t>
            </w:r>
          </w:p>
        </w:tc>
      </w:tr>
      <w:tr w:rsidR="004C1081" w:rsidRPr="006459C9" w14:paraId="0FE2D5B1" w14:textId="77777777" w:rsidTr="00F505DE">
        <w:tc>
          <w:tcPr>
            <w:tcW w:w="992" w:type="dxa"/>
          </w:tcPr>
          <w:p w14:paraId="2CD8860D" w14:textId="2920349A" w:rsidR="004C1081" w:rsidRPr="00C22708" w:rsidRDefault="004C1081"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12</w:t>
            </w:r>
          </w:p>
        </w:tc>
        <w:tc>
          <w:tcPr>
            <w:tcW w:w="7371" w:type="dxa"/>
          </w:tcPr>
          <w:p w14:paraId="099B6210" w14:textId="28279ABC" w:rsidR="004C1081" w:rsidRPr="00C22708" w:rsidRDefault="004C1081"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Porzellanbrosche, Art déco. Rosenthal.</w:t>
            </w:r>
          </w:p>
        </w:tc>
        <w:tc>
          <w:tcPr>
            <w:tcW w:w="1276" w:type="dxa"/>
          </w:tcPr>
          <w:p w14:paraId="290DC247" w14:textId="5D773FD4" w:rsidR="004C1081" w:rsidRPr="00C22708" w:rsidRDefault="004C1081"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30,00</w:t>
            </w:r>
          </w:p>
        </w:tc>
      </w:tr>
      <w:tr w:rsidR="004C1081" w:rsidRPr="006459C9" w14:paraId="703933EA" w14:textId="77777777" w:rsidTr="00F505DE">
        <w:tc>
          <w:tcPr>
            <w:tcW w:w="992" w:type="dxa"/>
          </w:tcPr>
          <w:p w14:paraId="30FECE51" w14:textId="7F2049B6" w:rsidR="004C1081" w:rsidRPr="00C22708" w:rsidRDefault="004C1081"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lastRenderedPageBreak/>
              <w:t>13</w:t>
            </w:r>
          </w:p>
        </w:tc>
        <w:tc>
          <w:tcPr>
            <w:tcW w:w="7371" w:type="dxa"/>
          </w:tcPr>
          <w:p w14:paraId="3A3DC93A" w14:textId="2C5E148A" w:rsidR="004C1081" w:rsidRPr="00C22708" w:rsidRDefault="004C1081"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 xml:space="preserve">Brosche, 14 kt. Gold, 6,7 g. </w:t>
            </w:r>
            <w:proofErr w:type="spellStart"/>
            <w:r w:rsidRPr="00C22708">
              <w:rPr>
                <w:rFonts w:eastAsia="Calibri" w:cs="Arial"/>
                <w:kern w:val="0"/>
                <w:szCs w:val="24"/>
                <w:lang w:eastAsia="de-DE"/>
                <w14:ligatures w14:val="none"/>
              </w:rPr>
              <w:t>Pechrocaillen</w:t>
            </w:r>
            <w:proofErr w:type="spellEnd"/>
            <w:r w:rsidRPr="00C22708">
              <w:rPr>
                <w:rFonts w:eastAsia="Calibri" w:cs="Arial"/>
                <w:kern w:val="0"/>
                <w:szCs w:val="24"/>
                <w:lang w:eastAsia="de-DE"/>
                <w14:ligatures w14:val="none"/>
              </w:rPr>
              <w:t>.</w:t>
            </w:r>
          </w:p>
        </w:tc>
        <w:tc>
          <w:tcPr>
            <w:tcW w:w="1276" w:type="dxa"/>
          </w:tcPr>
          <w:p w14:paraId="6F5D7AB4" w14:textId="4BCEE3F8" w:rsidR="004C1081" w:rsidRPr="00C22708" w:rsidRDefault="004C1081"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250,00</w:t>
            </w:r>
          </w:p>
        </w:tc>
      </w:tr>
      <w:tr w:rsidR="004C1081" w:rsidRPr="006459C9" w14:paraId="027B4AEC" w14:textId="77777777" w:rsidTr="00F505DE">
        <w:tc>
          <w:tcPr>
            <w:tcW w:w="992" w:type="dxa"/>
          </w:tcPr>
          <w:p w14:paraId="580D8A07" w14:textId="4BA2DA40" w:rsidR="004C1081" w:rsidRPr="00C22708" w:rsidRDefault="004C1081"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14</w:t>
            </w:r>
          </w:p>
        </w:tc>
        <w:tc>
          <w:tcPr>
            <w:tcW w:w="7371" w:type="dxa"/>
          </w:tcPr>
          <w:p w14:paraId="1A75113A" w14:textId="6411CA64" w:rsidR="004C1081" w:rsidRPr="00C22708" w:rsidRDefault="004C1081"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 xml:space="preserve">Herrenring, 14 kt. Gold, 13 g. </w:t>
            </w:r>
            <w:proofErr w:type="spellStart"/>
            <w:r w:rsidRPr="00C22708">
              <w:rPr>
                <w:rFonts w:eastAsia="Calibri" w:cs="Arial"/>
                <w:kern w:val="0"/>
                <w:szCs w:val="24"/>
                <w:lang w:eastAsia="de-DE"/>
                <w14:ligatures w14:val="none"/>
              </w:rPr>
              <w:t>Lapistafel</w:t>
            </w:r>
            <w:proofErr w:type="spellEnd"/>
            <w:r w:rsidRPr="00C22708">
              <w:rPr>
                <w:rFonts w:eastAsia="Calibri" w:cs="Arial"/>
                <w:kern w:val="0"/>
                <w:szCs w:val="24"/>
                <w:lang w:eastAsia="de-DE"/>
                <w14:ligatures w14:val="none"/>
              </w:rPr>
              <w:t>.</w:t>
            </w:r>
          </w:p>
        </w:tc>
        <w:tc>
          <w:tcPr>
            <w:tcW w:w="1276" w:type="dxa"/>
          </w:tcPr>
          <w:p w14:paraId="18229A04" w14:textId="76841330" w:rsidR="004C1081" w:rsidRPr="00C22708" w:rsidRDefault="004C1081"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500,00</w:t>
            </w:r>
          </w:p>
        </w:tc>
      </w:tr>
      <w:tr w:rsidR="004C1081" w:rsidRPr="006459C9" w14:paraId="1C9945C2" w14:textId="77777777" w:rsidTr="00F505DE">
        <w:tc>
          <w:tcPr>
            <w:tcW w:w="992" w:type="dxa"/>
          </w:tcPr>
          <w:p w14:paraId="28A12515" w14:textId="48C967ED" w:rsidR="004C1081" w:rsidRPr="00C22708" w:rsidRDefault="004C1081"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15</w:t>
            </w:r>
          </w:p>
        </w:tc>
        <w:tc>
          <w:tcPr>
            <w:tcW w:w="7371" w:type="dxa"/>
          </w:tcPr>
          <w:p w14:paraId="4918624E" w14:textId="76D5C78B" w:rsidR="004C1081" w:rsidRPr="00C22708" w:rsidRDefault="004C1081"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 xml:space="preserve">Ring, </w:t>
            </w:r>
            <w:r w:rsidR="00F72A43" w:rsidRPr="00C22708">
              <w:rPr>
                <w:rFonts w:eastAsia="Calibri" w:cs="Arial"/>
                <w:kern w:val="0"/>
                <w:szCs w:val="24"/>
                <w:lang w:eastAsia="de-DE"/>
                <w14:ligatures w14:val="none"/>
              </w:rPr>
              <w:t xml:space="preserve">14 kt. Gold, 5,5 g. </w:t>
            </w:r>
            <w:proofErr w:type="spellStart"/>
            <w:r w:rsidR="00F72A43" w:rsidRPr="00C22708">
              <w:rPr>
                <w:rFonts w:eastAsia="Calibri" w:cs="Arial"/>
                <w:kern w:val="0"/>
                <w:szCs w:val="24"/>
                <w:lang w:eastAsia="de-DE"/>
                <w14:ligatures w14:val="none"/>
              </w:rPr>
              <w:t>Korallcabochon</w:t>
            </w:r>
            <w:proofErr w:type="spellEnd"/>
            <w:r w:rsidR="00F72A43" w:rsidRPr="00C22708">
              <w:rPr>
                <w:rFonts w:eastAsia="Calibri" w:cs="Arial"/>
                <w:kern w:val="0"/>
                <w:szCs w:val="24"/>
                <w:lang w:eastAsia="de-DE"/>
                <w14:ligatures w14:val="none"/>
              </w:rPr>
              <w:t>.</w:t>
            </w:r>
          </w:p>
        </w:tc>
        <w:tc>
          <w:tcPr>
            <w:tcW w:w="1276" w:type="dxa"/>
          </w:tcPr>
          <w:p w14:paraId="478035B5" w14:textId="7738048A" w:rsidR="004C1081" w:rsidRPr="00C22708" w:rsidRDefault="00AF28EB"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200,00</w:t>
            </w:r>
          </w:p>
        </w:tc>
      </w:tr>
      <w:tr w:rsidR="00AF28EB" w:rsidRPr="006459C9" w14:paraId="1EA324FA" w14:textId="77777777" w:rsidTr="00F505DE">
        <w:tc>
          <w:tcPr>
            <w:tcW w:w="992" w:type="dxa"/>
          </w:tcPr>
          <w:p w14:paraId="23D42B5F" w14:textId="4C5AE2B5" w:rsidR="00AF28EB" w:rsidRPr="00C22708" w:rsidRDefault="00AF28EB"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16</w:t>
            </w:r>
          </w:p>
        </w:tc>
        <w:tc>
          <w:tcPr>
            <w:tcW w:w="7371" w:type="dxa"/>
          </w:tcPr>
          <w:p w14:paraId="1D909429" w14:textId="670FB4C2" w:rsidR="00AF28EB" w:rsidRPr="00C22708" w:rsidRDefault="00AF28EB"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 xml:space="preserve">Ring, 14 kt. Gold, 3,8 g. </w:t>
            </w:r>
            <w:proofErr w:type="spellStart"/>
            <w:r w:rsidRPr="00C22708">
              <w:rPr>
                <w:rFonts w:eastAsia="Calibri" w:cs="Arial"/>
                <w:kern w:val="0"/>
                <w:szCs w:val="24"/>
                <w:lang w:eastAsia="de-DE"/>
                <w14:ligatures w14:val="none"/>
              </w:rPr>
              <w:t>Korallperlen</w:t>
            </w:r>
            <w:proofErr w:type="spellEnd"/>
            <w:r w:rsidRPr="00C22708">
              <w:rPr>
                <w:rFonts w:eastAsia="Calibri" w:cs="Arial"/>
                <w:kern w:val="0"/>
                <w:szCs w:val="24"/>
                <w:lang w:eastAsia="de-DE"/>
                <w14:ligatures w14:val="none"/>
              </w:rPr>
              <w:t>.</w:t>
            </w:r>
          </w:p>
        </w:tc>
        <w:tc>
          <w:tcPr>
            <w:tcW w:w="1276" w:type="dxa"/>
          </w:tcPr>
          <w:p w14:paraId="4E90A8A8" w14:textId="68A331D8" w:rsidR="00AF28EB" w:rsidRPr="00C22708" w:rsidRDefault="00AF28EB"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75,00</w:t>
            </w:r>
          </w:p>
        </w:tc>
      </w:tr>
      <w:tr w:rsidR="00AF28EB" w:rsidRPr="006459C9" w14:paraId="1BDB0229" w14:textId="77777777" w:rsidTr="00F505DE">
        <w:tc>
          <w:tcPr>
            <w:tcW w:w="992" w:type="dxa"/>
          </w:tcPr>
          <w:p w14:paraId="4AA868FB" w14:textId="4BCDE889" w:rsidR="00AF28EB" w:rsidRPr="00C22708" w:rsidRDefault="00AF28EB"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17</w:t>
            </w:r>
          </w:p>
        </w:tc>
        <w:tc>
          <w:tcPr>
            <w:tcW w:w="7371" w:type="dxa"/>
          </w:tcPr>
          <w:p w14:paraId="39D05281" w14:textId="6B4AF3AE" w:rsidR="00AF28EB" w:rsidRPr="00C22708" w:rsidRDefault="00AF28EB"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Ring, 14 kt. Gold, Art déco. Ein Diamant.</w:t>
            </w:r>
          </w:p>
        </w:tc>
        <w:tc>
          <w:tcPr>
            <w:tcW w:w="1276" w:type="dxa"/>
          </w:tcPr>
          <w:p w14:paraId="07F9F93B" w14:textId="471D91D7" w:rsidR="00AF28EB" w:rsidRPr="00C22708" w:rsidRDefault="00AF28EB"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50,00</w:t>
            </w:r>
          </w:p>
        </w:tc>
      </w:tr>
      <w:tr w:rsidR="00AF28EB" w:rsidRPr="006459C9" w14:paraId="39EA6CC5" w14:textId="77777777" w:rsidTr="00F505DE">
        <w:tc>
          <w:tcPr>
            <w:tcW w:w="992" w:type="dxa"/>
          </w:tcPr>
          <w:p w14:paraId="5EA2AEE1" w14:textId="62C4922F" w:rsidR="00AF28EB" w:rsidRPr="00C22708" w:rsidRDefault="00AF28EB"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18</w:t>
            </w:r>
          </w:p>
        </w:tc>
        <w:tc>
          <w:tcPr>
            <w:tcW w:w="7371" w:type="dxa"/>
          </w:tcPr>
          <w:p w14:paraId="221BD212" w14:textId="6DA55D1A" w:rsidR="00AF28EB" w:rsidRPr="00C22708" w:rsidRDefault="00AF28EB"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 xml:space="preserve">Manschettenknöpfe, 925 Silber. Ammoniten in </w:t>
            </w:r>
            <w:proofErr w:type="spellStart"/>
            <w:r w:rsidRPr="00C22708">
              <w:rPr>
                <w:rFonts w:eastAsia="Calibri" w:cs="Arial"/>
                <w:kern w:val="0"/>
                <w:szCs w:val="24"/>
                <w:lang w:eastAsia="de-DE"/>
                <w14:ligatures w14:val="none"/>
              </w:rPr>
              <w:t>Onyxtafeln</w:t>
            </w:r>
            <w:proofErr w:type="spellEnd"/>
            <w:r w:rsidRPr="00C22708">
              <w:rPr>
                <w:rFonts w:eastAsia="Calibri" w:cs="Arial"/>
                <w:kern w:val="0"/>
                <w:szCs w:val="24"/>
                <w:lang w:eastAsia="de-DE"/>
                <w14:ligatures w14:val="none"/>
              </w:rPr>
              <w:t>.</w:t>
            </w:r>
          </w:p>
        </w:tc>
        <w:tc>
          <w:tcPr>
            <w:tcW w:w="1276" w:type="dxa"/>
          </w:tcPr>
          <w:p w14:paraId="2056B856" w14:textId="61E43BCB" w:rsidR="00AF28EB" w:rsidRPr="00C22708" w:rsidRDefault="00AF28EB"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40,00</w:t>
            </w:r>
          </w:p>
        </w:tc>
      </w:tr>
      <w:tr w:rsidR="00AF28EB" w:rsidRPr="006459C9" w14:paraId="134BF66C" w14:textId="77777777" w:rsidTr="00F505DE">
        <w:tc>
          <w:tcPr>
            <w:tcW w:w="992" w:type="dxa"/>
          </w:tcPr>
          <w:p w14:paraId="00FC917D" w14:textId="05FB1AB2" w:rsidR="00AF28EB" w:rsidRPr="00C22708" w:rsidRDefault="00AF28EB"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19</w:t>
            </w:r>
          </w:p>
        </w:tc>
        <w:tc>
          <w:tcPr>
            <w:tcW w:w="7371" w:type="dxa"/>
          </w:tcPr>
          <w:p w14:paraId="74661271" w14:textId="32E0BA96" w:rsidR="00AF28EB" w:rsidRPr="00C22708" w:rsidRDefault="00AF28EB"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Armband, 800 Silberfiligran. Dazu: 2 Silberbroschen und Anhänger.</w:t>
            </w:r>
          </w:p>
        </w:tc>
        <w:tc>
          <w:tcPr>
            <w:tcW w:w="1276" w:type="dxa"/>
          </w:tcPr>
          <w:p w14:paraId="0ADE7570" w14:textId="78573004" w:rsidR="00AF28EB" w:rsidRPr="00C22708" w:rsidRDefault="00AF28EB"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50,00</w:t>
            </w:r>
          </w:p>
        </w:tc>
      </w:tr>
      <w:tr w:rsidR="00AF28EB" w:rsidRPr="006459C9" w14:paraId="488515F9" w14:textId="77777777" w:rsidTr="00F505DE">
        <w:tc>
          <w:tcPr>
            <w:tcW w:w="992" w:type="dxa"/>
          </w:tcPr>
          <w:p w14:paraId="5C964D0A" w14:textId="49E53BC8" w:rsidR="00AF28EB" w:rsidRPr="00C22708" w:rsidRDefault="00AF28EB"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20</w:t>
            </w:r>
          </w:p>
        </w:tc>
        <w:tc>
          <w:tcPr>
            <w:tcW w:w="7371" w:type="dxa"/>
          </w:tcPr>
          <w:p w14:paraId="0D16729F" w14:textId="6BA857B9" w:rsidR="00AF28EB" w:rsidRPr="00C22708" w:rsidRDefault="00AF28EB"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 xml:space="preserve">Lot Modeschmuck, </w:t>
            </w:r>
            <w:proofErr w:type="spellStart"/>
            <w:r w:rsidRPr="00C22708">
              <w:rPr>
                <w:rFonts w:eastAsia="Calibri" w:cs="Arial"/>
                <w:kern w:val="0"/>
                <w:szCs w:val="24"/>
                <w:lang w:eastAsia="de-DE"/>
                <w14:ligatures w14:val="none"/>
              </w:rPr>
              <w:t>Korallcollier</w:t>
            </w:r>
            <w:proofErr w:type="spellEnd"/>
            <w:r w:rsidRPr="00C22708">
              <w:rPr>
                <w:rFonts w:eastAsia="Calibri" w:cs="Arial"/>
                <w:kern w:val="0"/>
                <w:szCs w:val="24"/>
                <w:lang w:eastAsia="de-DE"/>
                <w14:ligatures w14:val="none"/>
              </w:rPr>
              <w:t xml:space="preserve"> (muss gefädelt werden) und Diverses.</w:t>
            </w:r>
          </w:p>
        </w:tc>
        <w:tc>
          <w:tcPr>
            <w:tcW w:w="1276" w:type="dxa"/>
          </w:tcPr>
          <w:p w14:paraId="3137E626" w14:textId="75453411" w:rsidR="00AF28EB" w:rsidRPr="00C22708" w:rsidRDefault="00AF28EB"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50,00</w:t>
            </w:r>
          </w:p>
        </w:tc>
      </w:tr>
      <w:tr w:rsidR="00AF28EB" w:rsidRPr="006459C9" w14:paraId="2FB9A9E3" w14:textId="77777777" w:rsidTr="00F505DE">
        <w:tc>
          <w:tcPr>
            <w:tcW w:w="992" w:type="dxa"/>
          </w:tcPr>
          <w:p w14:paraId="713992A5" w14:textId="0D428B31" w:rsidR="00AF28EB" w:rsidRPr="00C22708" w:rsidRDefault="00AF28EB"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21</w:t>
            </w:r>
          </w:p>
        </w:tc>
        <w:tc>
          <w:tcPr>
            <w:tcW w:w="7371" w:type="dxa"/>
          </w:tcPr>
          <w:p w14:paraId="48BBB9CE" w14:textId="0DF4AEE2" w:rsidR="00AF28EB" w:rsidRPr="00C22708" w:rsidRDefault="00B03B99"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 xml:space="preserve">Taschenuhr, 14 kt. Gold, 55 g. Ø 47 mm. Alpina 635. </w:t>
            </w:r>
            <w:r w:rsidRPr="00C22708">
              <w:rPr>
                <w:rFonts w:eastAsia="Calibri" w:cs="Arial"/>
                <w:b/>
                <w:kern w:val="0"/>
                <w:szCs w:val="24"/>
                <w:lang w:eastAsia="de-DE"/>
                <w14:ligatures w14:val="none"/>
              </w:rPr>
              <w:t xml:space="preserve">Dazu: </w:t>
            </w:r>
            <w:r w:rsidRPr="00C22708">
              <w:rPr>
                <w:rFonts w:eastAsia="Calibri" w:cs="Arial"/>
                <w:kern w:val="0"/>
                <w:szCs w:val="24"/>
                <w:lang w:eastAsia="de-DE"/>
                <w14:ligatures w14:val="none"/>
              </w:rPr>
              <w:t>Uhrkette, 800 Silber.</w:t>
            </w:r>
          </w:p>
        </w:tc>
        <w:tc>
          <w:tcPr>
            <w:tcW w:w="1276" w:type="dxa"/>
          </w:tcPr>
          <w:p w14:paraId="64D3E309" w14:textId="4B5264C3" w:rsidR="00AF28EB" w:rsidRPr="00C22708" w:rsidRDefault="00B03B99"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600,00</w:t>
            </w:r>
          </w:p>
        </w:tc>
      </w:tr>
      <w:tr w:rsidR="00B03B99" w:rsidRPr="006459C9" w14:paraId="78E96734" w14:textId="77777777" w:rsidTr="00F505DE">
        <w:tc>
          <w:tcPr>
            <w:tcW w:w="992" w:type="dxa"/>
          </w:tcPr>
          <w:p w14:paraId="4300E274" w14:textId="1F7D7A5F" w:rsidR="00B03B99" w:rsidRPr="00C22708" w:rsidRDefault="00B03B99"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22</w:t>
            </w:r>
          </w:p>
        </w:tc>
        <w:tc>
          <w:tcPr>
            <w:tcW w:w="7371" w:type="dxa"/>
          </w:tcPr>
          <w:p w14:paraId="13FC6591" w14:textId="45B464E8" w:rsidR="00B03B99" w:rsidRPr="00C22708" w:rsidRDefault="007F1686"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 xml:space="preserve">Collier „Il </w:t>
            </w:r>
            <w:proofErr w:type="spellStart"/>
            <w:r w:rsidRPr="00C22708">
              <w:rPr>
                <w:rFonts w:eastAsia="Calibri" w:cs="Arial"/>
                <w:kern w:val="0"/>
                <w:szCs w:val="24"/>
                <w:lang w:eastAsia="de-DE"/>
                <w14:ligatures w14:val="none"/>
              </w:rPr>
              <w:t>Campiello</w:t>
            </w:r>
            <w:proofErr w:type="spellEnd"/>
            <w:r w:rsidRPr="00C22708">
              <w:rPr>
                <w:rFonts w:eastAsia="Calibri" w:cs="Arial"/>
                <w:kern w:val="0"/>
                <w:szCs w:val="24"/>
                <w:lang w:eastAsia="de-DE"/>
                <w14:ligatures w14:val="none"/>
              </w:rPr>
              <w:t xml:space="preserve"> </w:t>
            </w:r>
            <w:proofErr w:type="spellStart"/>
            <w:r w:rsidRPr="00C22708">
              <w:rPr>
                <w:rFonts w:eastAsia="Calibri" w:cs="Arial"/>
                <w:kern w:val="0"/>
                <w:szCs w:val="24"/>
                <w:lang w:eastAsia="de-DE"/>
                <w14:ligatures w14:val="none"/>
              </w:rPr>
              <w:t>Veneciano</w:t>
            </w:r>
            <w:proofErr w:type="spellEnd"/>
            <w:r w:rsidRPr="00C22708">
              <w:rPr>
                <w:rFonts w:eastAsia="Calibri" w:cs="Arial"/>
                <w:kern w:val="0"/>
                <w:szCs w:val="24"/>
                <w:lang w:eastAsia="de-DE"/>
                <w14:ligatures w14:val="none"/>
              </w:rPr>
              <w:t>“.</w:t>
            </w:r>
          </w:p>
        </w:tc>
        <w:tc>
          <w:tcPr>
            <w:tcW w:w="1276" w:type="dxa"/>
          </w:tcPr>
          <w:p w14:paraId="54D134F4" w14:textId="788CB410" w:rsidR="00B03B99" w:rsidRPr="00C22708" w:rsidRDefault="007F1686"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80,00</w:t>
            </w:r>
          </w:p>
        </w:tc>
      </w:tr>
      <w:tr w:rsidR="007F1686" w:rsidRPr="006459C9" w14:paraId="37C2308A" w14:textId="77777777" w:rsidTr="00F505DE">
        <w:tc>
          <w:tcPr>
            <w:tcW w:w="992" w:type="dxa"/>
          </w:tcPr>
          <w:p w14:paraId="5F801BFE" w14:textId="617AC95B" w:rsidR="007F1686" w:rsidRPr="00C22708" w:rsidRDefault="007F1686"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23</w:t>
            </w:r>
          </w:p>
        </w:tc>
        <w:tc>
          <w:tcPr>
            <w:tcW w:w="7371" w:type="dxa"/>
          </w:tcPr>
          <w:p w14:paraId="50BEBDFB" w14:textId="72146C1F" w:rsidR="007F1686" w:rsidRPr="00C22708" w:rsidRDefault="007F1686"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3 Orden 1.Weltkrieg, dar</w:t>
            </w:r>
            <w:r w:rsidR="00DE0040">
              <w:rPr>
                <w:rFonts w:eastAsia="Calibri" w:cs="Arial"/>
                <w:kern w:val="0"/>
                <w:szCs w:val="24"/>
                <w:lang w:eastAsia="de-DE"/>
                <w14:ligatures w14:val="none"/>
              </w:rPr>
              <w:t>unter</w:t>
            </w:r>
            <w:r w:rsidRPr="00C22708">
              <w:rPr>
                <w:rFonts w:eastAsia="Calibri" w:cs="Arial"/>
                <w:kern w:val="0"/>
                <w:szCs w:val="24"/>
                <w:lang w:eastAsia="de-DE"/>
                <w14:ligatures w14:val="none"/>
              </w:rPr>
              <w:t xml:space="preserve"> EK II.</w:t>
            </w:r>
          </w:p>
        </w:tc>
        <w:tc>
          <w:tcPr>
            <w:tcW w:w="1276" w:type="dxa"/>
          </w:tcPr>
          <w:p w14:paraId="408B36CD" w14:textId="54FBC23C" w:rsidR="007F1686" w:rsidRPr="00C22708" w:rsidRDefault="007F1686"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80,00</w:t>
            </w:r>
          </w:p>
        </w:tc>
      </w:tr>
      <w:tr w:rsidR="007F1686" w:rsidRPr="006459C9" w14:paraId="1633614F" w14:textId="77777777" w:rsidTr="00F505DE">
        <w:tc>
          <w:tcPr>
            <w:tcW w:w="992" w:type="dxa"/>
          </w:tcPr>
          <w:p w14:paraId="6CE6874D" w14:textId="5373B1C3" w:rsidR="007F1686" w:rsidRPr="00C22708" w:rsidRDefault="007F1686"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24</w:t>
            </w:r>
          </w:p>
        </w:tc>
        <w:tc>
          <w:tcPr>
            <w:tcW w:w="7371" w:type="dxa"/>
          </w:tcPr>
          <w:p w14:paraId="62E19180" w14:textId="2D4A618B" w:rsidR="007F1686" w:rsidRPr="00C22708" w:rsidRDefault="007F1686"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Bundesverdienstkreuz.</w:t>
            </w:r>
          </w:p>
        </w:tc>
        <w:tc>
          <w:tcPr>
            <w:tcW w:w="1276" w:type="dxa"/>
          </w:tcPr>
          <w:p w14:paraId="0297D783" w14:textId="00205DAF" w:rsidR="007F1686" w:rsidRPr="00C22708" w:rsidRDefault="007F1686"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20,00</w:t>
            </w:r>
          </w:p>
        </w:tc>
      </w:tr>
      <w:tr w:rsidR="007F1686" w:rsidRPr="006459C9" w14:paraId="78B2E209" w14:textId="77777777" w:rsidTr="00F505DE">
        <w:tc>
          <w:tcPr>
            <w:tcW w:w="992" w:type="dxa"/>
          </w:tcPr>
          <w:p w14:paraId="2A7F1359" w14:textId="017A35EC" w:rsidR="007F1686" w:rsidRPr="00C22708" w:rsidRDefault="007F1686"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25</w:t>
            </w:r>
          </w:p>
        </w:tc>
        <w:tc>
          <w:tcPr>
            <w:tcW w:w="7371" w:type="dxa"/>
          </w:tcPr>
          <w:p w14:paraId="681606FC" w14:textId="1EA8D53A" w:rsidR="007F1686" w:rsidRPr="00C22708" w:rsidRDefault="007F1686"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Ring, 14 kt. Gold, 7,8 g. Saphir, ca. 10 mm, u</w:t>
            </w:r>
            <w:r w:rsidR="00DE0040">
              <w:rPr>
                <w:rFonts w:eastAsia="Calibri" w:cs="Arial"/>
                <w:kern w:val="0"/>
                <w:szCs w:val="24"/>
                <w:lang w:eastAsia="de-DE"/>
                <w14:ligatures w14:val="none"/>
              </w:rPr>
              <w:t xml:space="preserve">nd </w:t>
            </w:r>
            <w:r w:rsidRPr="00C22708">
              <w:rPr>
                <w:rFonts w:eastAsia="Calibri" w:cs="Arial"/>
                <w:kern w:val="0"/>
                <w:szCs w:val="24"/>
                <w:lang w:eastAsia="de-DE"/>
                <w14:ligatures w14:val="none"/>
              </w:rPr>
              <w:t>16 Diamanten,</w:t>
            </w:r>
            <w:r w:rsidR="00DE0040">
              <w:rPr>
                <w:rFonts w:eastAsia="Calibri" w:cs="Arial"/>
                <w:kern w:val="0"/>
                <w:szCs w:val="24"/>
                <w:lang w:eastAsia="de-DE"/>
                <w14:ligatures w14:val="none"/>
              </w:rPr>
              <w:br/>
            </w:r>
            <w:r w:rsidRPr="00C22708">
              <w:rPr>
                <w:rFonts w:eastAsia="Calibri" w:cs="Arial"/>
                <w:kern w:val="0"/>
                <w:szCs w:val="24"/>
                <w:lang w:eastAsia="de-DE"/>
                <w14:ligatures w14:val="none"/>
              </w:rPr>
              <w:t>ca. 0,35 ct.</w:t>
            </w:r>
          </w:p>
        </w:tc>
        <w:tc>
          <w:tcPr>
            <w:tcW w:w="1276" w:type="dxa"/>
          </w:tcPr>
          <w:p w14:paraId="3016E098" w14:textId="7CA8154B" w:rsidR="007F1686" w:rsidRPr="00C22708" w:rsidRDefault="007F1686"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900,00</w:t>
            </w:r>
          </w:p>
        </w:tc>
      </w:tr>
      <w:tr w:rsidR="007F1686" w:rsidRPr="006459C9" w14:paraId="0112F976" w14:textId="77777777" w:rsidTr="00F505DE">
        <w:tc>
          <w:tcPr>
            <w:tcW w:w="992" w:type="dxa"/>
          </w:tcPr>
          <w:p w14:paraId="0FDAF96D" w14:textId="19363376" w:rsidR="007F1686" w:rsidRPr="00C22708" w:rsidRDefault="007F1686"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26</w:t>
            </w:r>
          </w:p>
        </w:tc>
        <w:tc>
          <w:tcPr>
            <w:tcW w:w="7371" w:type="dxa"/>
          </w:tcPr>
          <w:p w14:paraId="5E9F90CE" w14:textId="4E08C82B" w:rsidR="007F1686" w:rsidRPr="00C22708" w:rsidRDefault="007F1686"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 xml:space="preserve">Ring, 18 kt. Gold, 8,6 g. 18 Brillanten, ca. 0,8 ct. Akoja Perle, </w:t>
            </w:r>
            <w:r w:rsidR="00DE0040">
              <w:rPr>
                <w:rFonts w:eastAsia="Calibri" w:cs="Arial"/>
                <w:kern w:val="0"/>
                <w:szCs w:val="24"/>
                <w:lang w:eastAsia="de-DE"/>
                <w14:ligatures w14:val="none"/>
              </w:rPr>
              <w:br/>
            </w:r>
            <w:r w:rsidRPr="00C22708">
              <w:rPr>
                <w:rFonts w:eastAsia="Calibri" w:cs="Arial"/>
                <w:kern w:val="0"/>
                <w:szCs w:val="24"/>
                <w:lang w:eastAsia="de-DE"/>
                <w14:ligatures w14:val="none"/>
              </w:rPr>
              <w:t>9 mm.</w:t>
            </w:r>
          </w:p>
        </w:tc>
        <w:tc>
          <w:tcPr>
            <w:tcW w:w="1276" w:type="dxa"/>
          </w:tcPr>
          <w:p w14:paraId="2A83103F" w14:textId="7149D5BB" w:rsidR="007F1686" w:rsidRPr="00C22708" w:rsidRDefault="007F1686"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900,00</w:t>
            </w:r>
          </w:p>
        </w:tc>
      </w:tr>
      <w:tr w:rsidR="007F1686" w:rsidRPr="006459C9" w14:paraId="50BDB508" w14:textId="77777777" w:rsidTr="00F505DE">
        <w:tc>
          <w:tcPr>
            <w:tcW w:w="992" w:type="dxa"/>
          </w:tcPr>
          <w:p w14:paraId="00710480" w14:textId="0291B638" w:rsidR="007F1686" w:rsidRPr="00C22708" w:rsidRDefault="007F1686"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27</w:t>
            </w:r>
          </w:p>
        </w:tc>
        <w:tc>
          <w:tcPr>
            <w:tcW w:w="7371" w:type="dxa"/>
          </w:tcPr>
          <w:p w14:paraId="0AC64499" w14:textId="41F3F901" w:rsidR="007F1686" w:rsidRPr="00C22708" w:rsidRDefault="007F1686"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Ring, 14 kt. Gold, 9 g. Brillant, ca. 0,5 ct.</w:t>
            </w:r>
            <w:r w:rsidR="005B59BB" w:rsidRPr="00C22708">
              <w:rPr>
                <w:rFonts w:eastAsia="Calibri" w:cs="Arial"/>
                <w:kern w:val="0"/>
                <w:szCs w:val="24"/>
                <w:lang w:eastAsia="de-DE"/>
                <w14:ligatures w14:val="none"/>
              </w:rPr>
              <w:t xml:space="preserve"> Hoher Farb- und Reinheitsgrad.</w:t>
            </w:r>
          </w:p>
        </w:tc>
        <w:tc>
          <w:tcPr>
            <w:tcW w:w="1276" w:type="dxa"/>
          </w:tcPr>
          <w:p w14:paraId="7342477E" w14:textId="270DBEFA" w:rsidR="007F1686" w:rsidRPr="00C22708" w:rsidRDefault="005B59BB"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800,00</w:t>
            </w:r>
          </w:p>
        </w:tc>
      </w:tr>
      <w:tr w:rsidR="005B59BB" w:rsidRPr="006459C9" w14:paraId="313315FB" w14:textId="77777777" w:rsidTr="00F505DE">
        <w:tc>
          <w:tcPr>
            <w:tcW w:w="992" w:type="dxa"/>
          </w:tcPr>
          <w:p w14:paraId="28026CB8" w14:textId="7D530838" w:rsidR="005B59BB" w:rsidRPr="00C22708" w:rsidRDefault="005B59BB"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28</w:t>
            </w:r>
          </w:p>
        </w:tc>
        <w:tc>
          <w:tcPr>
            <w:tcW w:w="7371" w:type="dxa"/>
          </w:tcPr>
          <w:p w14:paraId="001199D0" w14:textId="4C6E16F1" w:rsidR="005B59BB" w:rsidRPr="00C22708" w:rsidRDefault="005B59BB"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Ring, 14 kt. Gold, 5,4 g. Beschädigter Brillant.</w:t>
            </w:r>
          </w:p>
        </w:tc>
        <w:tc>
          <w:tcPr>
            <w:tcW w:w="1276" w:type="dxa"/>
          </w:tcPr>
          <w:p w14:paraId="3E467CEB" w14:textId="07C29F02" w:rsidR="005B59BB" w:rsidRPr="00C22708" w:rsidRDefault="005B59BB"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250,00</w:t>
            </w:r>
          </w:p>
        </w:tc>
      </w:tr>
      <w:tr w:rsidR="005B59BB" w:rsidRPr="006459C9" w14:paraId="5805AA4B" w14:textId="77777777" w:rsidTr="00F505DE">
        <w:tc>
          <w:tcPr>
            <w:tcW w:w="992" w:type="dxa"/>
          </w:tcPr>
          <w:p w14:paraId="7B7B795D" w14:textId="278AEE87" w:rsidR="005B59BB" w:rsidRPr="00C22708" w:rsidRDefault="005B59BB"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29</w:t>
            </w:r>
          </w:p>
        </w:tc>
        <w:tc>
          <w:tcPr>
            <w:tcW w:w="7371" w:type="dxa"/>
          </w:tcPr>
          <w:p w14:paraId="4AEBE0F1" w14:textId="2DB50A5C" w:rsidR="005B59BB" w:rsidRPr="00C22708" w:rsidRDefault="005B59BB"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 xml:space="preserve">Ring, 18 kt. Gold, 7,4 g. Ovaler Citrin und </w:t>
            </w:r>
            <w:proofErr w:type="spellStart"/>
            <w:r w:rsidRPr="00C22708">
              <w:rPr>
                <w:rFonts w:eastAsia="Calibri" w:cs="Arial"/>
                <w:kern w:val="0"/>
                <w:szCs w:val="24"/>
                <w:lang w:eastAsia="de-DE"/>
                <w14:ligatures w14:val="none"/>
              </w:rPr>
              <w:t>Amethysttropfen</w:t>
            </w:r>
            <w:proofErr w:type="spellEnd"/>
            <w:r w:rsidRPr="00C22708">
              <w:rPr>
                <w:rFonts w:eastAsia="Calibri" w:cs="Arial"/>
                <w:kern w:val="0"/>
                <w:szCs w:val="24"/>
                <w:lang w:eastAsia="de-DE"/>
                <w14:ligatures w14:val="none"/>
              </w:rPr>
              <w:t>.</w:t>
            </w:r>
          </w:p>
        </w:tc>
        <w:tc>
          <w:tcPr>
            <w:tcW w:w="1276" w:type="dxa"/>
          </w:tcPr>
          <w:p w14:paraId="562156A4" w14:textId="0600C2EC" w:rsidR="005B59BB" w:rsidRPr="00C22708" w:rsidRDefault="005B59BB"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550,00</w:t>
            </w:r>
          </w:p>
        </w:tc>
      </w:tr>
      <w:tr w:rsidR="005B59BB" w:rsidRPr="006459C9" w14:paraId="28978FF7" w14:textId="77777777" w:rsidTr="00F505DE">
        <w:tc>
          <w:tcPr>
            <w:tcW w:w="992" w:type="dxa"/>
          </w:tcPr>
          <w:p w14:paraId="618D77EE" w14:textId="5769A52B" w:rsidR="005B59BB" w:rsidRPr="00C22708" w:rsidRDefault="005B59BB"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30</w:t>
            </w:r>
          </w:p>
        </w:tc>
        <w:tc>
          <w:tcPr>
            <w:tcW w:w="7371" w:type="dxa"/>
          </w:tcPr>
          <w:p w14:paraId="0B3ED0B0" w14:textId="202D9712" w:rsidR="005B59BB" w:rsidRPr="00C22708" w:rsidRDefault="005B59BB"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Ring, 14 kt. Gold, 4,2 g. Brillant, ca. 0,25 ct. P1.</w:t>
            </w:r>
          </w:p>
        </w:tc>
        <w:tc>
          <w:tcPr>
            <w:tcW w:w="1276" w:type="dxa"/>
          </w:tcPr>
          <w:p w14:paraId="03D8A0A5" w14:textId="45D43ABC" w:rsidR="005B59BB" w:rsidRPr="00C22708" w:rsidRDefault="005B59BB"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250,00</w:t>
            </w:r>
          </w:p>
        </w:tc>
      </w:tr>
      <w:tr w:rsidR="005B59BB" w:rsidRPr="006459C9" w14:paraId="28DC1B4C" w14:textId="77777777" w:rsidTr="00F505DE">
        <w:tc>
          <w:tcPr>
            <w:tcW w:w="992" w:type="dxa"/>
          </w:tcPr>
          <w:p w14:paraId="5845E7B2" w14:textId="418FF96E" w:rsidR="005B59BB" w:rsidRPr="00C22708" w:rsidRDefault="005B59BB"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31</w:t>
            </w:r>
          </w:p>
        </w:tc>
        <w:tc>
          <w:tcPr>
            <w:tcW w:w="7371" w:type="dxa"/>
          </w:tcPr>
          <w:p w14:paraId="0CD6854A" w14:textId="286FAF97" w:rsidR="005B59BB" w:rsidRPr="00C22708" w:rsidRDefault="005B59BB"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Armband, 14 kt. Gold, 41,1 g. 19 cm.</w:t>
            </w:r>
          </w:p>
        </w:tc>
        <w:tc>
          <w:tcPr>
            <w:tcW w:w="1276" w:type="dxa"/>
          </w:tcPr>
          <w:p w14:paraId="1CC41165" w14:textId="577E5E0C" w:rsidR="005B59BB" w:rsidRPr="00C22708" w:rsidRDefault="005B59BB"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1.900,00</w:t>
            </w:r>
          </w:p>
        </w:tc>
      </w:tr>
      <w:tr w:rsidR="005B59BB" w:rsidRPr="006459C9" w14:paraId="7890603C" w14:textId="77777777" w:rsidTr="00F505DE">
        <w:tc>
          <w:tcPr>
            <w:tcW w:w="992" w:type="dxa"/>
          </w:tcPr>
          <w:p w14:paraId="79563509" w14:textId="15EB1879" w:rsidR="005B59BB" w:rsidRPr="00C22708" w:rsidRDefault="005B59BB"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32</w:t>
            </w:r>
          </w:p>
        </w:tc>
        <w:tc>
          <w:tcPr>
            <w:tcW w:w="7371" w:type="dxa"/>
          </w:tcPr>
          <w:p w14:paraId="7B3D954C" w14:textId="55E0A75E" w:rsidR="005B59BB" w:rsidRPr="00C22708" w:rsidRDefault="005B59BB"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Panzerarmband, 14 kt. Gold, 39,4 g. 19,5 cm. 5 ovale geschliffene Steine: Citrin, Turmalin, Amethyst u.a.</w:t>
            </w:r>
          </w:p>
        </w:tc>
        <w:tc>
          <w:tcPr>
            <w:tcW w:w="1276" w:type="dxa"/>
          </w:tcPr>
          <w:p w14:paraId="04958EB5" w14:textId="5E29F550" w:rsidR="005B59BB" w:rsidRPr="00C22708" w:rsidRDefault="005B59BB"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1.700,00</w:t>
            </w:r>
          </w:p>
        </w:tc>
      </w:tr>
      <w:tr w:rsidR="005B59BB" w:rsidRPr="006459C9" w14:paraId="3AB8B75B" w14:textId="77777777" w:rsidTr="00F505DE">
        <w:tc>
          <w:tcPr>
            <w:tcW w:w="992" w:type="dxa"/>
          </w:tcPr>
          <w:p w14:paraId="12F731A9" w14:textId="61DDEC51" w:rsidR="005B59BB" w:rsidRPr="00C22708" w:rsidRDefault="005B59BB"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33</w:t>
            </w:r>
          </w:p>
        </w:tc>
        <w:tc>
          <w:tcPr>
            <w:tcW w:w="7371" w:type="dxa"/>
          </w:tcPr>
          <w:p w14:paraId="3038D18C" w14:textId="3FE7D4B0" w:rsidR="005B59BB" w:rsidRPr="00C22708" w:rsidRDefault="005B59BB"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 xml:space="preserve">Armband, 14 kt. Gold, 10,6 g. </w:t>
            </w:r>
            <w:r w:rsidR="00F91C92" w:rsidRPr="00C22708">
              <w:rPr>
                <w:rFonts w:eastAsia="Calibri" w:cs="Arial"/>
                <w:kern w:val="0"/>
                <w:szCs w:val="24"/>
                <w:lang w:eastAsia="de-DE"/>
                <w14:ligatures w14:val="none"/>
              </w:rPr>
              <w:t>19 cm. 4 Diamanten und 7 Perlen.</w:t>
            </w:r>
          </w:p>
        </w:tc>
        <w:tc>
          <w:tcPr>
            <w:tcW w:w="1276" w:type="dxa"/>
          </w:tcPr>
          <w:p w14:paraId="0ECBC7B2" w14:textId="4CBFAF8D" w:rsidR="005B59BB" w:rsidRPr="00C22708" w:rsidRDefault="00F91C92"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450,00</w:t>
            </w:r>
          </w:p>
        </w:tc>
      </w:tr>
      <w:tr w:rsidR="00F91C92" w:rsidRPr="006459C9" w14:paraId="08E9FFA4" w14:textId="77777777" w:rsidTr="00F505DE">
        <w:tc>
          <w:tcPr>
            <w:tcW w:w="992" w:type="dxa"/>
          </w:tcPr>
          <w:p w14:paraId="77FB7C90" w14:textId="0447D3EE" w:rsidR="00F91C92" w:rsidRPr="00C22708" w:rsidRDefault="00F91C92"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34</w:t>
            </w:r>
          </w:p>
        </w:tc>
        <w:tc>
          <w:tcPr>
            <w:tcW w:w="7371" w:type="dxa"/>
          </w:tcPr>
          <w:p w14:paraId="05E6A683" w14:textId="70C25852" w:rsidR="00F91C92" w:rsidRPr="00C22708" w:rsidRDefault="00F91C92"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 xml:space="preserve">Kette mit Anhänger, </w:t>
            </w:r>
            <w:r w:rsidR="00790680" w:rsidRPr="00C22708">
              <w:rPr>
                <w:rFonts w:eastAsia="Calibri" w:cs="Arial"/>
                <w:kern w:val="0"/>
                <w:szCs w:val="24"/>
                <w:lang w:eastAsia="de-DE"/>
                <w14:ligatures w14:val="none"/>
              </w:rPr>
              <w:t>8 kt. Gold. Brillant, ca. 0,25 ct., cognacfarben, u</w:t>
            </w:r>
            <w:r w:rsidR="00DE0040">
              <w:rPr>
                <w:rFonts w:eastAsia="Calibri" w:cs="Arial"/>
                <w:kern w:val="0"/>
                <w:szCs w:val="24"/>
                <w:lang w:eastAsia="de-DE"/>
                <w14:ligatures w14:val="none"/>
              </w:rPr>
              <w:t>nd</w:t>
            </w:r>
            <w:r w:rsidR="00790680" w:rsidRPr="00C22708">
              <w:rPr>
                <w:rFonts w:eastAsia="Calibri" w:cs="Arial"/>
                <w:kern w:val="0"/>
                <w:szCs w:val="24"/>
                <w:lang w:eastAsia="de-DE"/>
                <w14:ligatures w14:val="none"/>
              </w:rPr>
              <w:t xml:space="preserve"> 2 weiße Brillanten, ca. 0,3 ct.</w:t>
            </w:r>
          </w:p>
        </w:tc>
        <w:tc>
          <w:tcPr>
            <w:tcW w:w="1276" w:type="dxa"/>
          </w:tcPr>
          <w:p w14:paraId="7C8EAF5A" w14:textId="477DCF7F" w:rsidR="00F91C92" w:rsidRPr="00C22708" w:rsidRDefault="00790680"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350,00</w:t>
            </w:r>
          </w:p>
        </w:tc>
      </w:tr>
      <w:tr w:rsidR="00790680" w:rsidRPr="006459C9" w14:paraId="07559201" w14:textId="77777777" w:rsidTr="00F505DE">
        <w:tc>
          <w:tcPr>
            <w:tcW w:w="992" w:type="dxa"/>
          </w:tcPr>
          <w:p w14:paraId="6DCFB4D0" w14:textId="324CD4B2" w:rsidR="00790680" w:rsidRPr="00C22708" w:rsidRDefault="00790680"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lastRenderedPageBreak/>
              <w:t>35</w:t>
            </w:r>
          </w:p>
        </w:tc>
        <w:tc>
          <w:tcPr>
            <w:tcW w:w="7371" w:type="dxa"/>
          </w:tcPr>
          <w:p w14:paraId="54587996" w14:textId="4C651762" w:rsidR="00790680" w:rsidRPr="00C22708" w:rsidRDefault="00790680"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 xml:space="preserve">Kette mit Anhänger, 14 kt. Gold, 19,8 g. Oval geschliffener Citrin, </w:t>
            </w:r>
            <w:r w:rsidRPr="00C22708">
              <w:rPr>
                <w:rFonts w:eastAsia="Calibri" w:cs="Arial"/>
                <w:kern w:val="0"/>
                <w:szCs w:val="24"/>
                <w:lang w:eastAsia="de-DE"/>
                <w14:ligatures w14:val="none"/>
              </w:rPr>
              <w:br/>
            </w:r>
            <w:proofErr w:type="gramStart"/>
            <w:r w:rsidRPr="00C22708">
              <w:rPr>
                <w:rFonts w:eastAsia="Calibri" w:cs="Arial"/>
                <w:kern w:val="0"/>
                <w:szCs w:val="24"/>
                <w:lang w:eastAsia="de-DE"/>
                <w14:ligatures w14:val="none"/>
              </w:rPr>
              <w:t>30 :</w:t>
            </w:r>
            <w:proofErr w:type="gramEnd"/>
            <w:r w:rsidRPr="00C22708">
              <w:rPr>
                <w:rFonts w:eastAsia="Calibri" w:cs="Arial"/>
                <w:kern w:val="0"/>
                <w:szCs w:val="24"/>
                <w:lang w:eastAsia="de-DE"/>
                <w14:ligatures w14:val="none"/>
              </w:rPr>
              <w:t xml:space="preserve"> 18 mm. </w:t>
            </w:r>
          </w:p>
        </w:tc>
        <w:tc>
          <w:tcPr>
            <w:tcW w:w="1276" w:type="dxa"/>
          </w:tcPr>
          <w:p w14:paraId="613D4A3B" w14:textId="4DD659AE" w:rsidR="00790680" w:rsidRPr="00C22708" w:rsidRDefault="00790680"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500,00</w:t>
            </w:r>
          </w:p>
        </w:tc>
      </w:tr>
      <w:tr w:rsidR="00790680" w:rsidRPr="006459C9" w14:paraId="41AE4EE4" w14:textId="77777777" w:rsidTr="00F505DE">
        <w:tc>
          <w:tcPr>
            <w:tcW w:w="992" w:type="dxa"/>
          </w:tcPr>
          <w:p w14:paraId="4ED65F4F" w14:textId="6A103A9C" w:rsidR="00790680" w:rsidRPr="00C22708" w:rsidRDefault="00790680"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36</w:t>
            </w:r>
          </w:p>
        </w:tc>
        <w:tc>
          <w:tcPr>
            <w:tcW w:w="7371" w:type="dxa"/>
          </w:tcPr>
          <w:p w14:paraId="11134646" w14:textId="01500AC9" w:rsidR="00790680" w:rsidRPr="00C22708" w:rsidRDefault="00790680"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Krawattenklemme, 14 kt. Gold, 4,5 g.</w:t>
            </w:r>
          </w:p>
        </w:tc>
        <w:tc>
          <w:tcPr>
            <w:tcW w:w="1276" w:type="dxa"/>
          </w:tcPr>
          <w:p w14:paraId="2B7BA67A" w14:textId="1C614C1C" w:rsidR="00790680" w:rsidRPr="00C22708" w:rsidRDefault="00790680"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200,00</w:t>
            </w:r>
          </w:p>
        </w:tc>
      </w:tr>
      <w:tr w:rsidR="00790680" w:rsidRPr="006459C9" w14:paraId="1222D119" w14:textId="77777777" w:rsidTr="00F505DE">
        <w:tc>
          <w:tcPr>
            <w:tcW w:w="992" w:type="dxa"/>
          </w:tcPr>
          <w:p w14:paraId="40918762" w14:textId="40493287" w:rsidR="00790680" w:rsidRPr="00C22708" w:rsidRDefault="00790680"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37</w:t>
            </w:r>
          </w:p>
        </w:tc>
        <w:tc>
          <w:tcPr>
            <w:tcW w:w="7371" w:type="dxa"/>
          </w:tcPr>
          <w:p w14:paraId="2A038D40" w14:textId="1BB4A12C" w:rsidR="00790680" w:rsidRPr="00C22708" w:rsidRDefault="00790680"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Manschettenknöpfe, 14 kt. Gold, 15,9 g.</w:t>
            </w:r>
          </w:p>
        </w:tc>
        <w:tc>
          <w:tcPr>
            <w:tcW w:w="1276" w:type="dxa"/>
          </w:tcPr>
          <w:p w14:paraId="654E9123" w14:textId="44D5F54C" w:rsidR="00790680" w:rsidRPr="00C22708" w:rsidRDefault="00790680"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700,00</w:t>
            </w:r>
          </w:p>
        </w:tc>
      </w:tr>
      <w:tr w:rsidR="00790680" w:rsidRPr="006459C9" w14:paraId="672B6814" w14:textId="77777777" w:rsidTr="00F505DE">
        <w:tc>
          <w:tcPr>
            <w:tcW w:w="992" w:type="dxa"/>
          </w:tcPr>
          <w:p w14:paraId="79CE7FAD" w14:textId="7406FF60" w:rsidR="00790680" w:rsidRPr="00C22708" w:rsidRDefault="00790680"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38</w:t>
            </w:r>
          </w:p>
        </w:tc>
        <w:tc>
          <w:tcPr>
            <w:tcW w:w="7371" w:type="dxa"/>
          </w:tcPr>
          <w:p w14:paraId="02051573" w14:textId="5E9C8C78" w:rsidR="00790680" w:rsidRPr="00C22708" w:rsidRDefault="00790680"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Manschettenknöpfe, 14 kt. Gold, 13,4 g. Oval geschliffene</w:t>
            </w:r>
            <w:r w:rsidR="00DE0040">
              <w:rPr>
                <w:rFonts w:eastAsia="Calibri" w:cs="Arial"/>
                <w:kern w:val="0"/>
                <w:szCs w:val="24"/>
                <w:lang w:eastAsia="de-DE"/>
                <w14:ligatures w14:val="none"/>
              </w:rPr>
              <w:t>r</w:t>
            </w:r>
            <w:r w:rsidRPr="00C22708">
              <w:rPr>
                <w:rFonts w:eastAsia="Calibri" w:cs="Arial"/>
                <w:kern w:val="0"/>
                <w:szCs w:val="24"/>
                <w:lang w:eastAsia="de-DE"/>
                <w14:ligatures w14:val="none"/>
              </w:rPr>
              <w:t xml:space="preserve"> Amethyst, Turmalin und Citrin.</w:t>
            </w:r>
          </w:p>
        </w:tc>
        <w:tc>
          <w:tcPr>
            <w:tcW w:w="1276" w:type="dxa"/>
          </w:tcPr>
          <w:p w14:paraId="18148B29" w14:textId="4A7C8D9D" w:rsidR="00790680" w:rsidRPr="00C22708" w:rsidRDefault="00790680"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300,00</w:t>
            </w:r>
          </w:p>
        </w:tc>
      </w:tr>
      <w:tr w:rsidR="00790680" w:rsidRPr="006459C9" w14:paraId="76C33957" w14:textId="77777777" w:rsidTr="00F505DE">
        <w:tc>
          <w:tcPr>
            <w:tcW w:w="992" w:type="dxa"/>
          </w:tcPr>
          <w:p w14:paraId="5D941062" w14:textId="35E6F8E2" w:rsidR="00790680" w:rsidRPr="00C22708" w:rsidRDefault="00790680"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39</w:t>
            </w:r>
          </w:p>
        </w:tc>
        <w:tc>
          <w:tcPr>
            <w:tcW w:w="7371" w:type="dxa"/>
          </w:tcPr>
          <w:p w14:paraId="14456F8C" w14:textId="7612DBDB" w:rsidR="00790680" w:rsidRPr="00C22708" w:rsidRDefault="00790680"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Manschettenknöpfe, 14 kt. Gold, 10,9 g. 4 rund geschliffene Amethyste und 4 Diamanten.</w:t>
            </w:r>
          </w:p>
        </w:tc>
        <w:tc>
          <w:tcPr>
            <w:tcW w:w="1276" w:type="dxa"/>
          </w:tcPr>
          <w:p w14:paraId="46D50F92" w14:textId="3AD04B0D" w:rsidR="00790680" w:rsidRPr="00C22708" w:rsidRDefault="005F7F60"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200,00</w:t>
            </w:r>
          </w:p>
        </w:tc>
      </w:tr>
      <w:tr w:rsidR="005F7F60" w:rsidRPr="006459C9" w14:paraId="4A9AD29A" w14:textId="77777777" w:rsidTr="00F505DE">
        <w:tc>
          <w:tcPr>
            <w:tcW w:w="992" w:type="dxa"/>
          </w:tcPr>
          <w:p w14:paraId="155FE79C" w14:textId="5CE795B4" w:rsidR="005F7F60" w:rsidRPr="00C22708" w:rsidRDefault="005F7F60"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40</w:t>
            </w:r>
          </w:p>
        </w:tc>
        <w:tc>
          <w:tcPr>
            <w:tcW w:w="7371" w:type="dxa"/>
          </w:tcPr>
          <w:p w14:paraId="1B450405" w14:textId="5720B27E" w:rsidR="005F7F60" w:rsidRPr="00C22708" w:rsidRDefault="005F7F60"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Manschettenknöpfe, 14 kt. Gold, 6,6 g. 4 rund geschliffene Rauchtopase und 4 Diamanten.</w:t>
            </w:r>
          </w:p>
        </w:tc>
        <w:tc>
          <w:tcPr>
            <w:tcW w:w="1276" w:type="dxa"/>
          </w:tcPr>
          <w:p w14:paraId="41B7FE12" w14:textId="223E49CB" w:rsidR="005F7F60" w:rsidRPr="00C22708" w:rsidRDefault="005F7F60"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150,00</w:t>
            </w:r>
          </w:p>
        </w:tc>
      </w:tr>
      <w:tr w:rsidR="005F7F60" w:rsidRPr="006459C9" w14:paraId="736B1FEE" w14:textId="77777777" w:rsidTr="00F505DE">
        <w:tc>
          <w:tcPr>
            <w:tcW w:w="992" w:type="dxa"/>
          </w:tcPr>
          <w:p w14:paraId="78AB2D73" w14:textId="2EEA0568" w:rsidR="005F7F60" w:rsidRPr="00C22708" w:rsidRDefault="005F7F60"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41</w:t>
            </w:r>
          </w:p>
        </w:tc>
        <w:tc>
          <w:tcPr>
            <w:tcW w:w="7371" w:type="dxa"/>
          </w:tcPr>
          <w:p w14:paraId="59FB8265" w14:textId="36C5BE8C" w:rsidR="005F7F60" w:rsidRPr="00C22708" w:rsidRDefault="005F7F60"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 xml:space="preserve">Armband, Ring und Anhänger, Silber vergoldet. 6 </w:t>
            </w:r>
            <w:proofErr w:type="spellStart"/>
            <w:r w:rsidRPr="00C22708">
              <w:rPr>
                <w:rFonts w:eastAsia="Calibri" w:cs="Arial"/>
                <w:kern w:val="0"/>
                <w:szCs w:val="24"/>
                <w:lang w:eastAsia="de-DE"/>
                <w14:ligatures w14:val="none"/>
              </w:rPr>
              <w:t>Ammonite</w:t>
            </w:r>
            <w:proofErr w:type="spellEnd"/>
            <w:r w:rsidRPr="00C22708">
              <w:rPr>
                <w:rFonts w:eastAsia="Calibri" w:cs="Arial"/>
                <w:kern w:val="0"/>
                <w:szCs w:val="24"/>
                <w:lang w:eastAsia="de-DE"/>
                <w14:ligatures w14:val="none"/>
              </w:rPr>
              <w:t xml:space="preserve"> in </w:t>
            </w:r>
            <w:proofErr w:type="spellStart"/>
            <w:r w:rsidRPr="00C22708">
              <w:rPr>
                <w:rFonts w:eastAsia="Calibri" w:cs="Arial"/>
                <w:kern w:val="0"/>
                <w:szCs w:val="24"/>
                <w:lang w:eastAsia="de-DE"/>
                <w14:ligatures w14:val="none"/>
              </w:rPr>
              <w:t>Onyxfassung</w:t>
            </w:r>
            <w:proofErr w:type="spellEnd"/>
            <w:r w:rsidRPr="00C22708">
              <w:rPr>
                <w:rFonts w:eastAsia="Calibri" w:cs="Arial"/>
                <w:kern w:val="0"/>
                <w:szCs w:val="24"/>
                <w:lang w:eastAsia="de-DE"/>
                <w14:ligatures w14:val="none"/>
              </w:rPr>
              <w:t>.</w:t>
            </w:r>
          </w:p>
        </w:tc>
        <w:tc>
          <w:tcPr>
            <w:tcW w:w="1276" w:type="dxa"/>
          </w:tcPr>
          <w:p w14:paraId="20C65301" w14:textId="1687440C" w:rsidR="005F7F60" w:rsidRPr="00C22708" w:rsidRDefault="005F7F60"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50,00</w:t>
            </w:r>
          </w:p>
        </w:tc>
      </w:tr>
      <w:tr w:rsidR="005F7F60" w:rsidRPr="006459C9" w14:paraId="1D3F1703" w14:textId="77777777" w:rsidTr="00F505DE">
        <w:tc>
          <w:tcPr>
            <w:tcW w:w="992" w:type="dxa"/>
          </w:tcPr>
          <w:p w14:paraId="38502F57" w14:textId="630EE3BE" w:rsidR="005F7F60" w:rsidRPr="00C22708" w:rsidRDefault="005F7F60"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42</w:t>
            </w:r>
          </w:p>
        </w:tc>
        <w:tc>
          <w:tcPr>
            <w:tcW w:w="7371" w:type="dxa"/>
          </w:tcPr>
          <w:p w14:paraId="7734FFA8" w14:textId="16C205F6" w:rsidR="005F7F60" w:rsidRPr="00C22708" w:rsidRDefault="005F7F60"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Ring, 14 kt. Gold. Großer, weißer Stein in Brillantschliff.</w:t>
            </w:r>
          </w:p>
        </w:tc>
        <w:tc>
          <w:tcPr>
            <w:tcW w:w="1276" w:type="dxa"/>
          </w:tcPr>
          <w:p w14:paraId="4740D52E" w14:textId="583D6141" w:rsidR="005F7F60" w:rsidRPr="00C22708" w:rsidRDefault="005F7F60"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120,00</w:t>
            </w:r>
          </w:p>
        </w:tc>
      </w:tr>
      <w:tr w:rsidR="005F7F60" w:rsidRPr="006459C9" w14:paraId="16F10AAA" w14:textId="77777777" w:rsidTr="00F505DE">
        <w:tc>
          <w:tcPr>
            <w:tcW w:w="992" w:type="dxa"/>
          </w:tcPr>
          <w:p w14:paraId="66A645EB" w14:textId="14331535" w:rsidR="005F7F60" w:rsidRPr="00C22708" w:rsidRDefault="005F7F60"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43</w:t>
            </w:r>
          </w:p>
        </w:tc>
        <w:tc>
          <w:tcPr>
            <w:tcW w:w="7371" w:type="dxa"/>
          </w:tcPr>
          <w:p w14:paraId="13D540C9" w14:textId="7FDF1B57" w:rsidR="005F7F60" w:rsidRPr="00C22708" w:rsidRDefault="005F7F60"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 xml:space="preserve">Goldener Kinderring mit Granat. </w:t>
            </w:r>
            <w:r w:rsidRPr="00C22708">
              <w:rPr>
                <w:rFonts w:eastAsia="Calibri" w:cs="Arial"/>
                <w:b/>
                <w:kern w:val="0"/>
                <w:szCs w:val="24"/>
                <w:lang w:eastAsia="de-DE"/>
                <w14:ligatures w14:val="none"/>
              </w:rPr>
              <w:t xml:space="preserve">Dazu: </w:t>
            </w:r>
            <w:r w:rsidRPr="00C22708">
              <w:rPr>
                <w:rFonts w:eastAsia="Calibri" w:cs="Arial"/>
                <w:kern w:val="0"/>
                <w:szCs w:val="24"/>
                <w:lang w:eastAsia="de-DE"/>
                <w14:ligatures w14:val="none"/>
              </w:rPr>
              <w:t>vergoldeter Silberanhänger und Krawattennadel mit Grandln.</w:t>
            </w:r>
          </w:p>
        </w:tc>
        <w:tc>
          <w:tcPr>
            <w:tcW w:w="1276" w:type="dxa"/>
          </w:tcPr>
          <w:p w14:paraId="77230E85" w14:textId="5E9EDAE2" w:rsidR="005F7F60" w:rsidRPr="00C22708" w:rsidRDefault="005F7F60"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50,00</w:t>
            </w:r>
          </w:p>
        </w:tc>
      </w:tr>
      <w:tr w:rsidR="005F7F60" w:rsidRPr="006459C9" w14:paraId="063999EC" w14:textId="77777777" w:rsidTr="00F505DE">
        <w:tc>
          <w:tcPr>
            <w:tcW w:w="992" w:type="dxa"/>
          </w:tcPr>
          <w:p w14:paraId="74B6E178" w14:textId="2F7B6911" w:rsidR="005F7F60" w:rsidRPr="00C22708" w:rsidRDefault="005F7F60"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44</w:t>
            </w:r>
          </w:p>
        </w:tc>
        <w:tc>
          <w:tcPr>
            <w:tcW w:w="7371" w:type="dxa"/>
          </w:tcPr>
          <w:p w14:paraId="26F4BD98" w14:textId="3A1B6945" w:rsidR="005F7F60" w:rsidRPr="00C22708" w:rsidRDefault="005F7F60"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 xml:space="preserve">Kette mit </w:t>
            </w:r>
            <w:proofErr w:type="spellStart"/>
            <w:r w:rsidRPr="00C22708">
              <w:rPr>
                <w:rFonts w:eastAsia="Calibri" w:cs="Arial"/>
                <w:kern w:val="0"/>
                <w:szCs w:val="24"/>
                <w:lang w:eastAsia="de-DE"/>
                <w14:ligatures w14:val="none"/>
              </w:rPr>
              <w:t>Medaillonanhänger</w:t>
            </w:r>
            <w:proofErr w:type="spellEnd"/>
            <w:r w:rsidRPr="00C22708">
              <w:rPr>
                <w:rFonts w:eastAsia="Calibri" w:cs="Arial"/>
                <w:kern w:val="0"/>
                <w:szCs w:val="24"/>
                <w:lang w:eastAsia="de-DE"/>
                <w14:ligatures w14:val="none"/>
              </w:rPr>
              <w:t>, Golddoublé.</w:t>
            </w:r>
          </w:p>
        </w:tc>
        <w:tc>
          <w:tcPr>
            <w:tcW w:w="1276" w:type="dxa"/>
          </w:tcPr>
          <w:p w14:paraId="161A3395" w14:textId="3BAE77D8" w:rsidR="005F7F60" w:rsidRPr="00C22708" w:rsidRDefault="005F7F60"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40,00</w:t>
            </w:r>
          </w:p>
        </w:tc>
      </w:tr>
      <w:tr w:rsidR="005F7F60" w:rsidRPr="006459C9" w14:paraId="4AFE1884" w14:textId="77777777" w:rsidTr="00F505DE">
        <w:tc>
          <w:tcPr>
            <w:tcW w:w="992" w:type="dxa"/>
          </w:tcPr>
          <w:p w14:paraId="3B0056ED" w14:textId="3060C432" w:rsidR="005F7F60" w:rsidRPr="00C22708" w:rsidRDefault="005F7F60"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45</w:t>
            </w:r>
          </w:p>
        </w:tc>
        <w:tc>
          <w:tcPr>
            <w:tcW w:w="7371" w:type="dxa"/>
          </w:tcPr>
          <w:p w14:paraId="17139FE9" w14:textId="3536A523" w:rsidR="005F7F60" w:rsidRPr="00C22708" w:rsidRDefault="005F7F60"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 xml:space="preserve">Kette mit </w:t>
            </w:r>
            <w:proofErr w:type="spellStart"/>
            <w:r w:rsidRPr="00C22708">
              <w:rPr>
                <w:rFonts w:eastAsia="Calibri" w:cs="Arial"/>
                <w:kern w:val="0"/>
                <w:szCs w:val="24"/>
                <w:lang w:eastAsia="de-DE"/>
                <w14:ligatures w14:val="none"/>
              </w:rPr>
              <w:t>Medaillonanhänger</w:t>
            </w:r>
            <w:proofErr w:type="spellEnd"/>
            <w:r w:rsidRPr="00C22708">
              <w:rPr>
                <w:rFonts w:eastAsia="Calibri" w:cs="Arial"/>
                <w:kern w:val="0"/>
                <w:szCs w:val="24"/>
                <w:lang w:eastAsia="de-DE"/>
                <w14:ligatures w14:val="none"/>
              </w:rPr>
              <w:t>, Silber</w:t>
            </w:r>
            <w:r w:rsidR="00DE2319" w:rsidRPr="00C22708">
              <w:rPr>
                <w:rFonts w:eastAsia="Calibri" w:cs="Arial"/>
                <w:kern w:val="0"/>
                <w:szCs w:val="24"/>
                <w:lang w:eastAsia="de-DE"/>
                <w14:ligatures w14:val="none"/>
              </w:rPr>
              <w:t>.</w:t>
            </w:r>
          </w:p>
        </w:tc>
        <w:tc>
          <w:tcPr>
            <w:tcW w:w="1276" w:type="dxa"/>
          </w:tcPr>
          <w:p w14:paraId="66EA7101" w14:textId="16B6E328" w:rsidR="005F7F60" w:rsidRPr="00C22708" w:rsidRDefault="00DE2319"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30,00</w:t>
            </w:r>
          </w:p>
        </w:tc>
      </w:tr>
      <w:tr w:rsidR="00DE2319" w:rsidRPr="006459C9" w14:paraId="6D1EBDF1" w14:textId="77777777" w:rsidTr="00F505DE">
        <w:tc>
          <w:tcPr>
            <w:tcW w:w="992" w:type="dxa"/>
          </w:tcPr>
          <w:p w14:paraId="0D5DC7F2" w14:textId="273174EA" w:rsidR="00DE2319" w:rsidRPr="00C22708" w:rsidRDefault="00DE2319"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46</w:t>
            </w:r>
          </w:p>
        </w:tc>
        <w:tc>
          <w:tcPr>
            <w:tcW w:w="7371" w:type="dxa"/>
          </w:tcPr>
          <w:p w14:paraId="61CC344D" w14:textId="5101A971" w:rsidR="00DE2319" w:rsidRPr="00C22708" w:rsidRDefault="00DE2319"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Granatgarnitur, Silber vergoldet. Collier, Armband, Ring und Brosche.</w:t>
            </w:r>
          </w:p>
        </w:tc>
        <w:tc>
          <w:tcPr>
            <w:tcW w:w="1276" w:type="dxa"/>
          </w:tcPr>
          <w:p w14:paraId="71FF604F" w14:textId="43BEFA7C" w:rsidR="00DE2319" w:rsidRPr="00C22708" w:rsidRDefault="00DE2319"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100,00</w:t>
            </w:r>
          </w:p>
        </w:tc>
      </w:tr>
      <w:tr w:rsidR="00DE2319" w:rsidRPr="006459C9" w14:paraId="67A26DE5" w14:textId="77777777" w:rsidTr="00F505DE">
        <w:tc>
          <w:tcPr>
            <w:tcW w:w="992" w:type="dxa"/>
          </w:tcPr>
          <w:p w14:paraId="231EBD41" w14:textId="1CAF1DBD" w:rsidR="00DE2319" w:rsidRPr="00C22708" w:rsidRDefault="00DE2319"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47</w:t>
            </w:r>
          </w:p>
        </w:tc>
        <w:tc>
          <w:tcPr>
            <w:tcW w:w="7371" w:type="dxa"/>
          </w:tcPr>
          <w:p w14:paraId="6D4F1A29" w14:textId="5B2BCA5D" w:rsidR="00DE2319" w:rsidRPr="00C22708" w:rsidRDefault="00DE2319"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Grandlgarnitur, Silber. Collier, Armreif, Ring, Ohrstecker und Armbanduhr.</w:t>
            </w:r>
          </w:p>
        </w:tc>
        <w:tc>
          <w:tcPr>
            <w:tcW w:w="1276" w:type="dxa"/>
          </w:tcPr>
          <w:p w14:paraId="0EAB95E7" w14:textId="3EB890BE" w:rsidR="00DE2319" w:rsidRPr="00C22708" w:rsidRDefault="00DE2319"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120,00</w:t>
            </w:r>
          </w:p>
        </w:tc>
      </w:tr>
      <w:tr w:rsidR="00DE2319" w:rsidRPr="006459C9" w14:paraId="3B2E570D" w14:textId="77777777" w:rsidTr="00F505DE">
        <w:tc>
          <w:tcPr>
            <w:tcW w:w="992" w:type="dxa"/>
          </w:tcPr>
          <w:p w14:paraId="5ECA5C62" w14:textId="3898AEC9" w:rsidR="00DE2319" w:rsidRPr="00C22708" w:rsidRDefault="00DE2319"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48</w:t>
            </w:r>
          </w:p>
        </w:tc>
        <w:tc>
          <w:tcPr>
            <w:tcW w:w="7371" w:type="dxa"/>
          </w:tcPr>
          <w:p w14:paraId="144716B6" w14:textId="2BD6ACD4" w:rsidR="00DE2319" w:rsidRPr="00C22708" w:rsidRDefault="00DE2319"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Silberkette mit gehenkeltem, bayerischen Madonnentaler 1760.</w:t>
            </w:r>
          </w:p>
        </w:tc>
        <w:tc>
          <w:tcPr>
            <w:tcW w:w="1276" w:type="dxa"/>
          </w:tcPr>
          <w:p w14:paraId="063F084E" w14:textId="1D346437" w:rsidR="00DE2319" w:rsidRPr="00C22708" w:rsidRDefault="00DE2319"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50,00</w:t>
            </w:r>
          </w:p>
        </w:tc>
      </w:tr>
      <w:tr w:rsidR="00DE2319" w:rsidRPr="006459C9" w14:paraId="326EFF4D" w14:textId="77777777" w:rsidTr="00F505DE">
        <w:tc>
          <w:tcPr>
            <w:tcW w:w="992" w:type="dxa"/>
          </w:tcPr>
          <w:p w14:paraId="40AF9849" w14:textId="5CB61BA8" w:rsidR="00DE2319" w:rsidRPr="00C22708" w:rsidRDefault="00DE2319"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49</w:t>
            </w:r>
          </w:p>
        </w:tc>
        <w:tc>
          <w:tcPr>
            <w:tcW w:w="7371" w:type="dxa"/>
          </w:tcPr>
          <w:p w14:paraId="2B720A74" w14:textId="1F156F6E" w:rsidR="00DE2319" w:rsidRPr="00C22708" w:rsidRDefault="00DE2319"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Silberbrosche.</w:t>
            </w:r>
          </w:p>
        </w:tc>
        <w:tc>
          <w:tcPr>
            <w:tcW w:w="1276" w:type="dxa"/>
          </w:tcPr>
          <w:p w14:paraId="5107C720" w14:textId="4F6225E9" w:rsidR="00DE2319" w:rsidRPr="00C22708" w:rsidRDefault="00DE2319"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20,00</w:t>
            </w:r>
          </w:p>
        </w:tc>
      </w:tr>
      <w:tr w:rsidR="00DE2319" w:rsidRPr="006459C9" w14:paraId="18A3E158" w14:textId="77777777" w:rsidTr="00F505DE">
        <w:tc>
          <w:tcPr>
            <w:tcW w:w="992" w:type="dxa"/>
          </w:tcPr>
          <w:p w14:paraId="03D11F52" w14:textId="7F594E95" w:rsidR="00DE2319" w:rsidRPr="00C22708" w:rsidRDefault="00DE2319"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50</w:t>
            </w:r>
          </w:p>
        </w:tc>
        <w:tc>
          <w:tcPr>
            <w:tcW w:w="7371" w:type="dxa"/>
          </w:tcPr>
          <w:p w14:paraId="08AB3A0D" w14:textId="39FF32E5" w:rsidR="00DE2319" w:rsidRPr="00C22708" w:rsidRDefault="00DE2319"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 xml:space="preserve">Armbanduhr, 18 kt. Gold. Longines, Handaufzug. </w:t>
            </w:r>
            <w:r w:rsidR="009001C0" w:rsidRPr="00C22708">
              <w:rPr>
                <w:rFonts w:eastAsia="Calibri" w:cs="Arial"/>
                <w:kern w:val="0"/>
                <w:szCs w:val="24"/>
                <w:lang w:eastAsia="de-DE"/>
                <w14:ligatures w14:val="none"/>
              </w:rPr>
              <w:t xml:space="preserve">Armband, </w:t>
            </w:r>
            <w:r w:rsidR="00DE0040">
              <w:rPr>
                <w:rFonts w:eastAsia="Calibri" w:cs="Arial"/>
                <w:kern w:val="0"/>
                <w:szCs w:val="24"/>
                <w:lang w:eastAsia="de-DE"/>
                <w14:ligatures w14:val="none"/>
              </w:rPr>
              <w:br/>
            </w:r>
            <w:r w:rsidR="009001C0" w:rsidRPr="00C22708">
              <w:rPr>
                <w:rFonts w:eastAsia="Calibri" w:cs="Arial"/>
                <w:kern w:val="0"/>
                <w:szCs w:val="24"/>
                <w:lang w:eastAsia="de-DE"/>
                <w14:ligatures w14:val="none"/>
              </w:rPr>
              <w:t>18 kt. Gold. Total 65,3 g.</w:t>
            </w:r>
          </w:p>
        </w:tc>
        <w:tc>
          <w:tcPr>
            <w:tcW w:w="1276" w:type="dxa"/>
          </w:tcPr>
          <w:p w14:paraId="2BDEAD1C" w14:textId="49ECA0DF" w:rsidR="00DE2319" w:rsidRPr="00C22708" w:rsidRDefault="009001C0"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3.300,00</w:t>
            </w:r>
          </w:p>
        </w:tc>
      </w:tr>
      <w:tr w:rsidR="009001C0" w:rsidRPr="006459C9" w14:paraId="460FBF83" w14:textId="77777777" w:rsidTr="00F505DE">
        <w:tc>
          <w:tcPr>
            <w:tcW w:w="992" w:type="dxa"/>
          </w:tcPr>
          <w:p w14:paraId="04EE8C03" w14:textId="6B247849" w:rsidR="009001C0" w:rsidRPr="00C22708" w:rsidRDefault="009001C0"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51</w:t>
            </w:r>
          </w:p>
        </w:tc>
        <w:tc>
          <w:tcPr>
            <w:tcW w:w="7371" w:type="dxa"/>
          </w:tcPr>
          <w:p w14:paraId="4E7DF501" w14:textId="1B98C35D" w:rsidR="009001C0" w:rsidRPr="00C22708" w:rsidRDefault="009001C0"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 xml:space="preserve">Armbanduhr, 18 kt. Gold. </w:t>
            </w:r>
            <w:proofErr w:type="spellStart"/>
            <w:r w:rsidRPr="00C22708">
              <w:rPr>
                <w:rFonts w:eastAsia="Calibri" w:cs="Arial"/>
                <w:kern w:val="0"/>
                <w:szCs w:val="24"/>
                <w:lang w:eastAsia="de-DE"/>
                <w14:ligatures w14:val="none"/>
              </w:rPr>
              <w:t>Chronographe</w:t>
            </w:r>
            <w:proofErr w:type="spellEnd"/>
            <w:r w:rsidRPr="00C22708">
              <w:rPr>
                <w:rFonts w:eastAsia="Calibri" w:cs="Arial"/>
                <w:kern w:val="0"/>
                <w:szCs w:val="24"/>
                <w:lang w:eastAsia="de-DE"/>
                <w14:ligatures w14:val="none"/>
              </w:rPr>
              <w:t xml:space="preserve"> Swiss, Handaufzug. </w:t>
            </w:r>
            <w:proofErr w:type="spellStart"/>
            <w:r w:rsidRPr="00C22708">
              <w:rPr>
                <w:rFonts w:eastAsia="Calibri" w:cs="Arial"/>
                <w:kern w:val="0"/>
                <w:szCs w:val="24"/>
                <w:lang w:eastAsia="de-DE"/>
                <w14:ligatures w14:val="none"/>
              </w:rPr>
              <w:t>Krokoband</w:t>
            </w:r>
            <w:proofErr w:type="spellEnd"/>
            <w:r w:rsidRPr="00C22708">
              <w:rPr>
                <w:rFonts w:eastAsia="Calibri" w:cs="Arial"/>
                <w:kern w:val="0"/>
                <w:szCs w:val="24"/>
                <w:lang w:eastAsia="de-DE"/>
                <w14:ligatures w14:val="none"/>
              </w:rPr>
              <w:t xml:space="preserve"> Tragespuren.</w:t>
            </w:r>
          </w:p>
        </w:tc>
        <w:tc>
          <w:tcPr>
            <w:tcW w:w="1276" w:type="dxa"/>
          </w:tcPr>
          <w:p w14:paraId="512CFDC1" w14:textId="146701CD" w:rsidR="009001C0" w:rsidRPr="00C22708" w:rsidRDefault="009001C0"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900,00</w:t>
            </w:r>
          </w:p>
        </w:tc>
      </w:tr>
      <w:tr w:rsidR="009001C0" w:rsidRPr="006459C9" w14:paraId="49E29BFE" w14:textId="77777777" w:rsidTr="00F505DE">
        <w:tc>
          <w:tcPr>
            <w:tcW w:w="992" w:type="dxa"/>
          </w:tcPr>
          <w:p w14:paraId="36E4259E" w14:textId="7F3C83FD" w:rsidR="009001C0" w:rsidRPr="00C22708" w:rsidRDefault="009001C0"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52</w:t>
            </w:r>
          </w:p>
        </w:tc>
        <w:tc>
          <w:tcPr>
            <w:tcW w:w="7371" w:type="dxa"/>
          </w:tcPr>
          <w:p w14:paraId="698401AD" w14:textId="28B3465D" w:rsidR="009001C0" w:rsidRPr="00C22708" w:rsidRDefault="009001C0"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 xml:space="preserve">Armbanduhr, 18 kt. Gold. Dugena Precision, Handaufzug. </w:t>
            </w:r>
            <w:proofErr w:type="spellStart"/>
            <w:r w:rsidRPr="00C22708">
              <w:rPr>
                <w:rFonts w:eastAsia="Calibri" w:cs="Arial"/>
                <w:kern w:val="0"/>
                <w:szCs w:val="24"/>
                <w:lang w:eastAsia="de-DE"/>
                <w14:ligatures w14:val="none"/>
              </w:rPr>
              <w:t>Krokoband</w:t>
            </w:r>
            <w:proofErr w:type="spellEnd"/>
            <w:r w:rsidRPr="00C22708">
              <w:rPr>
                <w:rFonts w:eastAsia="Calibri" w:cs="Arial"/>
                <w:kern w:val="0"/>
                <w:szCs w:val="24"/>
                <w:lang w:eastAsia="de-DE"/>
                <w14:ligatures w14:val="none"/>
              </w:rPr>
              <w:t>.</w:t>
            </w:r>
          </w:p>
        </w:tc>
        <w:tc>
          <w:tcPr>
            <w:tcW w:w="1276" w:type="dxa"/>
          </w:tcPr>
          <w:p w14:paraId="08413D8A" w14:textId="2052D1D3" w:rsidR="009001C0" w:rsidRPr="00C22708" w:rsidRDefault="009001C0"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400,00</w:t>
            </w:r>
          </w:p>
        </w:tc>
      </w:tr>
      <w:tr w:rsidR="009001C0" w:rsidRPr="006459C9" w14:paraId="57DF8821" w14:textId="77777777" w:rsidTr="00F505DE">
        <w:tc>
          <w:tcPr>
            <w:tcW w:w="992" w:type="dxa"/>
          </w:tcPr>
          <w:p w14:paraId="608C8AB1" w14:textId="11E02701" w:rsidR="009001C0" w:rsidRPr="00C22708" w:rsidRDefault="009001C0"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53</w:t>
            </w:r>
          </w:p>
        </w:tc>
        <w:tc>
          <w:tcPr>
            <w:tcW w:w="7371" w:type="dxa"/>
          </w:tcPr>
          <w:p w14:paraId="0AB18B0F" w14:textId="1CC040B1" w:rsidR="009001C0" w:rsidRPr="00C22708" w:rsidRDefault="009001C0" w:rsidP="005900B7">
            <w:pPr>
              <w:spacing w:before="160" w:after="80"/>
              <w:rPr>
                <w:rFonts w:eastAsia="Calibri" w:cs="Arial"/>
                <w:kern w:val="0"/>
                <w:szCs w:val="24"/>
                <w:lang w:eastAsia="de-DE"/>
                <w14:ligatures w14:val="none"/>
              </w:rPr>
            </w:pPr>
            <w:r w:rsidRPr="00C22708">
              <w:rPr>
                <w:rFonts w:eastAsia="Calibri" w:cs="Arial"/>
                <w:kern w:val="0"/>
                <w:szCs w:val="24"/>
                <w:lang w:eastAsia="de-DE"/>
                <w14:ligatures w14:val="none"/>
              </w:rPr>
              <w:t xml:space="preserve">Damenarmbanduhr, Art déco, Schweiz. Platingehäuse besetzt mit </w:t>
            </w:r>
            <w:r w:rsidRPr="00C22708">
              <w:rPr>
                <w:rFonts w:eastAsia="Calibri" w:cs="Arial"/>
                <w:kern w:val="0"/>
                <w:szCs w:val="24"/>
                <w:lang w:eastAsia="de-DE"/>
                <w14:ligatures w14:val="none"/>
              </w:rPr>
              <w:br/>
              <w:t xml:space="preserve">40 Brillanten und 4 Saphirtriangeln. </w:t>
            </w:r>
            <w:r w:rsidR="008E48A0" w:rsidRPr="00C22708">
              <w:rPr>
                <w:rFonts w:eastAsia="Calibri" w:cs="Arial"/>
                <w:kern w:val="0"/>
                <w:szCs w:val="24"/>
                <w:lang w:eastAsia="de-DE"/>
                <w14:ligatures w14:val="none"/>
              </w:rPr>
              <w:t>Band 14 kt. Weißgold (ergänzt).</w:t>
            </w:r>
          </w:p>
        </w:tc>
        <w:tc>
          <w:tcPr>
            <w:tcW w:w="1276" w:type="dxa"/>
          </w:tcPr>
          <w:p w14:paraId="5830815C" w14:textId="4093B328" w:rsidR="009001C0" w:rsidRPr="00C22708" w:rsidRDefault="008E48A0" w:rsidP="005900B7">
            <w:pPr>
              <w:spacing w:before="160" w:after="80"/>
              <w:jc w:val="right"/>
              <w:rPr>
                <w:rFonts w:eastAsia="Calibri" w:cs="Arial"/>
                <w:kern w:val="0"/>
                <w:szCs w:val="24"/>
                <w:lang w:eastAsia="de-DE"/>
                <w14:ligatures w14:val="none"/>
              </w:rPr>
            </w:pPr>
            <w:r w:rsidRPr="00C22708">
              <w:rPr>
                <w:rFonts w:eastAsia="Calibri" w:cs="Arial"/>
                <w:kern w:val="0"/>
                <w:szCs w:val="24"/>
                <w:lang w:eastAsia="de-DE"/>
                <w14:ligatures w14:val="none"/>
              </w:rPr>
              <w:t>900,00</w:t>
            </w:r>
          </w:p>
        </w:tc>
      </w:tr>
    </w:tbl>
    <w:p w14:paraId="7016CC5A" w14:textId="77777777" w:rsidR="00F92448" w:rsidRPr="00F92448" w:rsidRDefault="00F92448" w:rsidP="00F92448">
      <w:pPr>
        <w:spacing w:after="0" w:line="256" w:lineRule="auto"/>
        <w:rPr>
          <w:rFonts w:eastAsia="Times New Roman" w:cs="Arial"/>
          <w:b/>
          <w:kern w:val="0"/>
          <w:sz w:val="22"/>
          <w:szCs w:val="14"/>
          <w:lang w:eastAsia="de-DE"/>
          <w14:ligatures w14:val="none"/>
        </w:rPr>
      </w:pPr>
    </w:p>
    <w:p w14:paraId="35AA7981" w14:textId="77777777" w:rsidR="00F92448" w:rsidRPr="00F92448" w:rsidRDefault="00F92448" w:rsidP="00F92448">
      <w:pPr>
        <w:spacing w:after="0" w:line="256" w:lineRule="auto"/>
        <w:jc w:val="center"/>
        <w:rPr>
          <w:rFonts w:eastAsia="Times New Roman" w:cs="Arial"/>
          <w:b/>
          <w:kern w:val="0"/>
          <w:sz w:val="36"/>
          <w:lang w:eastAsia="de-DE"/>
          <w14:ligatures w14:val="none"/>
        </w:rPr>
      </w:pPr>
      <w:r w:rsidRPr="00F92448">
        <w:rPr>
          <w:rFonts w:eastAsia="Times New Roman" w:cs="Arial"/>
          <w:b/>
          <w:kern w:val="0"/>
          <w:sz w:val="36"/>
          <w:lang w:eastAsia="de-DE"/>
          <w14:ligatures w14:val="none"/>
        </w:rPr>
        <w:lastRenderedPageBreak/>
        <w:t>Versteigerungsbedingungen</w:t>
      </w:r>
    </w:p>
    <w:p w14:paraId="68041769" w14:textId="77777777" w:rsidR="00F92448" w:rsidRPr="00F92448" w:rsidRDefault="00F92448" w:rsidP="00F92448">
      <w:pPr>
        <w:spacing w:after="0" w:line="256" w:lineRule="auto"/>
        <w:rPr>
          <w:rFonts w:eastAsia="Times New Roman" w:cs="Arial"/>
          <w:b/>
          <w:kern w:val="0"/>
          <w:sz w:val="16"/>
          <w:szCs w:val="8"/>
          <w:lang w:eastAsia="de-DE"/>
          <w14:ligatures w14:val="none"/>
        </w:rPr>
      </w:pPr>
    </w:p>
    <w:p w14:paraId="00031747" w14:textId="77777777" w:rsidR="00F92448" w:rsidRPr="00F92448" w:rsidRDefault="00F92448" w:rsidP="00F92448">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F92448">
        <w:rPr>
          <w:rFonts w:eastAsia="Times New Roman" w:cs="Arial"/>
          <w:kern w:val="0"/>
          <w:sz w:val="20"/>
          <w:lang w:eastAsia="de-DE"/>
          <w14:ligatures w14:val="none"/>
        </w:rPr>
        <w:t>Mit der persönlichen, schriftlichen oder fernmündlichen Teilnahme an der Auktion anerkennt der Bieter, von den nachfolgenden Versteigerungsbedingungen, sei es durch Aushang am Ort der Versteigerung oder auf andere Weise (z.B. Internet, Aushändigung derselben von dritter Seite) Kenntnis genommen zu haben und auch davon, dass diese im Falle der Zuschlagserteilung zur Grundlage des abgeschlossenen Vertrages werden.</w:t>
      </w:r>
    </w:p>
    <w:p w14:paraId="11A0A323" w14:textId="77777777" w:rsidR="00F92448" w:rsidRPr="00F92448" w:rsidRDefault="00F92448" w:rsidP="00F92448">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5A9F2CDD" w14:textId="77777777" w:rsidR="00F92448" w:rsidRPr="00F92448" w:rsidRDefault="00F92448" w:rsidP="00F92448">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F92448">
        <w:rPr>
          <w:rFonts w:eastAsia="Times New Roman" w:cs="Arial"/>
          <w:kern w:val="0"/>
          <w:sz w:val="20"/>
          <w:lang w:eastAsia="de-DE"/>
          <w14:ligatures w14:val="none"/>
        </w:rPr>
        <w:t>Die Versteigerung durch das Auktionshaus Peter Bamberger erfolgt im Namen und für Rechnung des Auftraggebers. Namen und Anschrift sowie eventuelle weitere Kontaktdaten des Auftraggebers werden auf Anfrage dem Käufer bekanntgegeben, ebenso umgekehrt.</w:t>
      </w:r>
    </w:p>
    <w:p w14:paraId="2788F5F6" w14:textId="77777777" w:rsidR="00F92448" w:rsidRPr="00F92448" w:rsidRDefault="00F92448" w:rsidP="00F92448">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4C50AE17" w14:textId="77777777" w:rsidR="00F92448" w:rsidRPr="00F92448" w:rsidRDefault="00F92448" w:rsidP="00F92448">
      <w:pPr>
        <w:numPr>
          <w:ilvl w:val="0"/>
          <w:numId w:val="1"/>
        </w:numPr>
        <w:tabs>
          <w:tab w:val="right" w:pos="6804"/>
          <w:tab w:val="right" w:pos="9072"/>
        </w:tabs>
        <w:spacing w:after="0" w:line="240" w:lineRule="auto"/>
        <w:jc w:val="both"/>
        <w:rPr>
          <w:rFonts w:eastAsia="Times New Roman" w:cs="Arial"/>
          <w:b/>
          <w:kern w:val="0"/>
          <w:sz w:val="20"/>
          <w:lang w:eastAsia="de-DE"/>
          <w14:ligatures w14:val="none"/>
        </w:rPr>
      </w:pPr>
      <w:r w:rsidRPr="00F92448">
        <w:rPr>
          <w:rFonts w:eastAsia="Times New Roman" w:cs="Arial"/>
          <w:kern w:val="0"/>
          <w:sz w:val="20"/>
          <w:lang w:eastAsia="de-DE"/>
          <w14:ligatures w14:val="none"/>
        </w:rPr>
        <w:t xml:space="preserve">Der Zuschlagspreis ist der Nettopreis. </w:t>
      </w:r>
      <w:r w:rsidRPr="00F92448">
        <w:rPr>
          <w:rFonts w:eastAsia="Times New Roman" w:cs="Arial"/>
          <w:b/>
          <w:kern w:val="0"/>
          <w:sz w:val="20"/>
          <w:lang w:eastAsia="de-DE"/>
          <w14:ligatures w14:val="none"/>
        </w:rPr>
        <w:t>Auf den Zuschlag wird ein Aufgeld in Höhe von 20% erhoben, in dem die gesetzliche Mehrwertsteuer in Höhe von derzeit 19% enthalten ist. Beispiel: Zuschlag € 100,00 zzgl. Aufgeld (inklusive 19% Mehrwertsteuer) = Endpreis € 120,00. Dieses Kaufgeld ist sofort nach erfolgtem Zuschlag in Euro bar zu entrichten. Keine Kartenzahlung.</w:t>
      </w:r>
    </w:p>
    <w:p w14:paraId="4E338C62" w14:textId="77777777" w:rsidR="00F92448" w:rsidRPr="00F92448" w:rsidRDefault="00F92448" w:rsidP="00F92448">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r w:rsidRPr="00F92448">
        <w:rPr>
          <w:rFonts w:eastAsia="Times New Roman" w:cs="Arial"/>
          <w:kern w:val="0"/>
          <w:sz w:val="20"/>
          <w:lang w:eastAsia="de-DE"/>
          <w14:ligatures w14:val="none"/>
        </w:rPr>
        <w:t>Der Zuschlag erfolgt, wenn nach 3-maligem Aufruf kein Übergebot abgegeben wird. Bei Meinungsverschiedenheiten erfolgt ein neuer Aufruf. Der Zuschlag verpflichtet zur Abnahme des ersteigerten Gegenstandes.</w:t>
      </w:r>
    </w:p>
    <w:p w14:paraId="2A9D7840" w14:textId="77777777" w:rsidR="00F92448" w:rsidRPr="00F92448" w:rsidRDefault="00F92448" w:rsidP="00F92448">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r w:rsidRPr="00F92448">
        <w:rPr>
          <w:rFonts w:eastAsia="Times New Roman" w:cs="Arial"/>
          <w:kern w:val="0"/>
          <w:sz w:val="20"/>
          <w:lang w:eastAsia="de-DE"/>
          <w14:ligatures w14:val="none"/>
        </w:rPr>
        <w:br/>
        <w:t>Das Eigentum an einem ersteigerten Gegenstand geht erst mit dessen vollständiger Bezahlung auf den Käufer über. Die Gefahr des zufälligen Untergangs und der zufälligen Verschlechterung geht hingegen bereits mit dem Zuschlag auf den Käufer über. Vorbehaltszuschläge sind für den Bieter vier Wochen verbindlich, für den Versteigerer jedoch freibleibend.</w:t>
      </w:r>
    </w:p>
    <w:p w14:paraId="761AF142" w14:textId="77777777" w:rsidR="00F92448" w:rsidRPr="00F92448" w:rsidRDefault="00F92448" w:rsidP="00F92448">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02A67228" w14:textId="77777777" w:rsidR="00F92448" w:rsidRPr="00F92448" w:rsidRDefault="00F92448" w:rsidP="00F92448">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F92448">
        <w:rPr>
          <w:rFonts w:eastAsia="Times New Roman" w:cs="Arial"/>
          <w:kern w:val="0"/>
          <w:sz w:val="20"/>
          <w:lang w:eastAsia="de-DE"/>
          <w14:ligatures w14:val="none"/>
        </w:rPr>
        <w:t>Sämtliche zur Versteigerung gelangenden Gegenstände können</w:t>
      </w:r>
      <w:r w:rsidRPr="00F92448">
        <w:rPr>
          <w:rFonts w:eastAsia="Times New Roman" w:cs="Arial"/>
          <w:b/>
          <w:kern w:val="0"/>
          <w:sz w:val="20"/>
          <w:lang w:eastAsia="de-DE"/>
          <w14:ligatures w14:val="none"/>
        </w:rPr>
        <w:t xml:space="preserve"> vor</w:t>
      </w:r>
      <w:r w:rsidRPr="00F92448">
        <w:rPr>
          <w:rFonts w:eastAsia="Times New Roman" w:cs="Arial"/>
          <w:kern w:val="0"/>
          <w:sz w:val="20"/>
          <w:lang w:eastAsia="de-DE"/>
          <w14:ligatures w14:val="none"/>
        </w:rPr>
        <w:t xml:space="preserve"> der Versteigerung mindestens zwei Stunden besichtigt und geprüft werden.</w:t>
      </w:r>
    </w:p>
    <w:p w14:paraId="467621B4" w14:textId="77777777" w:rsidR="00F92448" w:rsidRPr="00F92448" w:rsidRDefault="00F92448" w:rsidP="00F92448">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F92448">
        <w:rPr>
          <w:rFonts w:eastAsia="Times New Roman" w:cs="Arial"/>
          <w:kern w:val="0"/>
          <w:sz w:val="20"/>
          <w:lang w:eastAsia="de-DE"/>
          <w14:ligatures w14:val="none"/>
        </w:rPr>
        <w:t>Der Versteigerer haftet daher nicht für Mängel sowie Zuschreibungen, soweit er die ihm obliegende Sorgfaltspflicht bei der Beschreibung der versteigerten Gegenstände erfüllt hat und eine Haftung aufgrund der Vorbesichtigung und Prüfung nach § 442 BGB (aufgrund Kenntnis) ohnehin ausgeschlossen ist.</w:t>
      </w:r>
      <w:r w:rsidRPr="00F92448">
        <w:rPr>
          <w:rFonts w:eastAsia="Times New Roman" w:cs="Arial"/>
          <w:kern w:val="0"/>
          <w:sz w:val="20"/>
          <w:lang w:eastAsia="de-DE"/>
          <w14:ligatures w14:val="none"/>
        </w:rPr>
        <w:br/>
      </w:r>
      <w:r w:rsidRPr="00F92448">
        <w:rPr>
          <w:rFonts w:eastAsia="Times New Roman" w:cs="Arial"/>
          <w:b/>
          <w:kern w:val="0"/>
          <w:sz w:val="20"/>
          <w:lang w:eastAsia="de-DE"/>
          <w14:ligatures w14:val="none"/>
        </w:rPr>
        <w:t xml:space="preserve">Die Gegenstände werden in dem Zustand versteigert, in dem Sie sich im Moment des Zuschlages befinden. </w:t>
      </w:r>
      <w:r w:rsidRPr="00F92448">
        <w:rPr>
          <w:rFonts w:eastAsia="Times New Roman" w:cs="Arial"/>
          <w:kern w:val="0"/>
          <w:sz w:val="20"/>
          <w:lang w:eastAsia="de-DE"/>
          <w14:ligatures w14:val="none"/>
        </w:rPr>
        <w:t>Soweit die Versteigerung auf der Basis einer Versteigerungsliste erfolgt, stellt die Beschreibung der zur Versteigerung gelangenden Gegenstände keine zugesicherte Eigenschaft gemäß §§ 434 ff. BGB und keine Beschaffenheitsgarantie im Sinne von § 434 BGB dar. Der jeweilige Zustand der Auktionstücke, in erster Linie unbedeutende Beschädigungen bzw. Alterspuren, ist im reduzierten Schätzpreis bereits berücksichtigt. Spätere Beanstandungen, gleich welcher Art, können nicht berücksichtigt werden.</w:t>
      </w:r>
    </w:p>
    <w:p w14:paraId="3CF7C093" w14:textId="77777777" w:rsidR="00F92448" w:rsidRPr="00F92448" w:rsidRDefault="00F92448" w:rsidP="00F92448">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r w:rsidRPr="00F92448">
        <w:rPr>
          <w:rFonts w:eastAsia="Times New Roman" w:cs="Arial"/>
          <w:kern w:val="0"/>
          <w:sz w:val="20"/>
          <w:lang w:eastAsia="de-DE"/>
          <w14:ligatures w14:val="none"/>
        </w:rPr>
        <w:t>Das Auktionshaus tritt jedoch sämtliche Ansprüche aufgrund begründeter Mängelrügen, welche ihm gegen den Einlieferer zustehen, hiermit an den Ersteher vorweg ab. Dieser nimmt die Abtretung an.</w:t>
      </w:r>
    </w:p>
    <w:p w14:paraId="07A38B24" w14:textId="77777777" w:rsidR="00F92448" w:rsidRPr="00F92448" w:rsidRDefault="00F92448" w:rsidP="00F92448">
      <w:pPr>
        <w:tabs>
          <w:tab w:val="left" w:pos="850"/>
          <w:tab w:val="left" w:pos="1417"/>
          <w:tab w:val="right" w:pos="6804"/>
          <w:tab w:val="right" w:pos="9072"/>
        </w:tabs>
        <w:spacing w:after="0" w:line="240" w:lineRule="auto"/>
        <w:ind w:left="850"/>
        <w:jc w:val="both"/>
        <w:rPr>
          <w:rFonts w:eastAsia="Times New Roman" w:cs="Arial"/>
          <w:b/>
          <w:kern w:val="0"/>
          <w:sz w:val="20"/>
          <w:lang w:eastAsia="de-DE"/>
          <w14:ligatures w14:val="none"/>
        </w:rPr>
      </w:pPr>
      <w:r w:rsidRPr="00F92448">
        <w:rPr>
          <w:rFonts w:eastAsia="Times New Roman" w:cs="Arial"/>
          <w:kern w:val="0"/>
          <w:sz w:val="20"/>
          <w:lang w:eastAsia="de-DE"/>
          <w14:ligatures w14:val="none"/>
        </w:rPr>
        <w:br/>
      </w:r>
      <w:r w:rsidRPr="00F92448">
        <w:rPr>
          <w:rFonts w:eastAsia="Times New Roman" w:cs="Arial"/>
          <w:b/>
          <w:kern w:val="0"/>
          <w:sz w:val="20"/>
          <w:lang w:eastAsia="de-DE"/>
          <w14:ligatures w14:val="none"/>
        </w:rPr>
        <w:t>Vom Haftungsausschluss für Gewährleistungsmängel bleiben Ansprüche aus einer Verletzung von Leben, Körper, Gesundheit, die auf einer fahrlässigen Pflichtverletzung des Auktionshauses oder einer vorsätzlichen oder fahrlässigen Pflichtverletzung eines gesetzlichen Vertreters oder Erfüllungsgehilfen des Auktionshauses ebenso unberührt wie alle Haftungsansprüche, die auf einem groben Pflichtverstoß, Arglist oder gar Vorsatz des Auktionshauses oder seines gesetzlichen Vertreters beruhen.</w:t>
      </w:r>
    </w:p>
    <w:p w14:paraId="281D9F59" w14:textId="77777777" w:rsidR="00F92448" w:rsidRPr="00F92448" w:rsidRDefault="00F92448" w:rsidP="00F92448">
      <w:pPr>
        <w:tabs>
          <w:tab w:val="left" w:pos="850"/>
          <w:tab w:val="left" w:pos="1417"/>
          <w:tab w:val="right" w:pos="6804"/>
          <w:tab w:val="right" w:pos="9072"/>
        </w:tabs>
        <w:spacing w:after="0" w:line="240" w:lineRule="auto"/>
        <w:ind w:left="850"/>
        <w:jc w:val="both"/>
        <w:rPr>
          <w:rFonts w:eastAsia="Times New Roman" w:cs="Arial"/>
          <w:b/>
          <w:kern w:val="0"/>
          <w:sz w:val="20"/>
          <w:lang w:eastAsia="de-DE"/>
          <w14:ligatures w14:val="none"/>
        </w:rPr>
      </w:pPr>
    </w:p>
    <w:p w14:paraId="1376E6D0" w14:textId="77777777" w:rsidR="00F92448" w:rsidRPr="00F92448" w:rsidRDefault="00F92448" w:rsidP="00F92448">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F92448">
        <w:rPr>
          <w:rFonts w:eastAsia="Times New Roman" w:cs="Arial"/>
          <w:kern w:val="0"/>
          <w:sz w:val="20"/>
          <w:lang w:eastAsia="de-DE"/>
          <w14:ligatures w14:val="none"/>
        </w:rPr>
        <w:t>Der Auktionator kann aus besonderen Gründen Personen von der Auktion ausschließen, insbesondere solche Personen, welche die Versteigerung oder die Besichtigung stören. Handel und Tausch sind während der Vorbesichtigung, der Versteigerung und dem Nachverkauf nicht zulässig.</w:t>
      </w:r>
      <w:r w:rsidRPr="00F92448">
        <w:rPr>
          <w:rFonts w:eastAsia="Times New Roman" w:cs="Arial"/>
          <w:kern w:val="0"/>
          <w:sz w:val="20"/>
          <w:lang w:eastAsia="de-DE"/>
          <w14:ligatures w14:val="none"/>
        </w:rPr>
        <w:br/>
        <w:t>Bei Zuwiderhandlungen ist das Auktionshaus berechtigt, ein Hausverbot auszusprechen.</w:t>
      </w:r>
      <w:r w:rsidRPr="00F92448">
        <w:rPr>
          <w:rFonts w:eastAsia="Times New Roman" w:cs="Arial"/>
          <w:kern w:val="0"/>
          <w:sz w:val="20"/>
          <w:lang w:eastAsia="de-DE"/>
          <w14:ligatures w14:val="none"/>
        </w:rPr>
        <w:br/>
      </w:r>
    </w:p>
    <w:p w14:paraId="538165FE" w14:textId="77777777" w:rsidR="00F92448" w:rsidRPr="00F92448" w:rsidRDefault="00F92448" w:rsidP="00F92448">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F92448">
        <w:rPr>
          <w:rFonts w:eastAsia="Times New Roman" w:cs="Arial"/>
          <w:kern w:val="0"/>
          <w:sz w:val="20"/>
          <w:lang w:eastAsia="de-DE"/>
          <w14:ligatures w14:val="none"/>
        </w:rPr>
        <w:t>Die vorbenannten Versteigerungsbedingungen gelten sinngemäß auch für den freihändigen Nachverkauf.</w:t>
      </w:r>
    </w:p>
    <w:p w14:paraId="2632B677" w14:textId="77777777" w:rsidR="00F92448" w:rsidRPr="00F92448" w:rsidRDefault="00F92448" w:rsidP="00F92448">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028EAA02" w14:textId="77777777" w:rsidR="00F92448" w:rsidRPr="00F92448" w:rsidRDefault="00F92448" w:rsidP="00F92448">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F92448">
        <w:rPr>
          <w:rFonts w:eastAsia="Times New Roman" w:cs="Arial"/>
          <w:kern w:val="0"/>
          <w:sz w:val="20"/>
          <w:lang w:eastAsia="de-DE"/>
          <w14:ligatures w14:val="none"/>
        </w:rPr>
        <w:t>Erfüllungsort und Gerichtsstand für Kaufleute (auch im Mahnverfahren) ist für beide Teile Nürnberg.</w:t>
      </w:r>
    </w:p>
    <w:p w14:paraId="361CB9BD" w14:textId="77777777" w:rsidR="00F92448" w:rsidRPr="00F92448" w:rsidRDefault="00F92448" w:rsidP="00F92448">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r w:rsidRPr="00F92448">
        <w:rPr>
          <w:rFonts w:eastAsia="Times New Roman" w:cs="Arial"/>
          <w:kern w:val="0"/>
          <w:sz w:val="20"/>
          <w:lang w:eastAsia="de-DE"/>
          <w14:ligatures w14:val="none"/>
        </w:rPr>
        <w:br/>
        <w:t xml:space="preserve">Signum: Auktionshaus Peter Bamberger </w:t>
      </w:r>
      <w:proofErr w:type="spellStart"/>
      <w:r w:rsidRPr="00F92448">
        <w:rPr>
          <w:rFonts w:eastAsia="Times New Roman" w:cs="Arial"/>
          <w:kern w:val="0"/>
          <w:sz w:val="20"/>
          <w:lang w:eastAsia="de-DE"/>
          <w14:ligatures w14:val="none"/>
        </w:rPr>
        <w:t>e.K</w:t>
      </w:r>
      <w:proofErr w:type="spellEnd"/>
      <w:r w:rsidRPr="00F92448">
        <w:rPr>
          <w:rFonts w:eastAsia="Times New Roman" w:cs="Arial"/>
          <w:kern w:val="0"/>
          <w:sz w:val="20"/>
          <w:lang w:eastAsia="de-DE"/>
          <w14:ligatures w14:val="none"/>
        </w:rPr>
        <w:t xml:space="preserve">., eingetragen beim AG Nürnberg HRA 7190 </w:t>
      </w:r>
      <w:r w:rsidRPr="00F92448">
        <w:rPr>
          <w:rFonts w:eastAsia="Times New Roman" w:cs="Arial"/>
          <w:kern w:val="0"/>
          <w:sz w:val="20"/>
          <w:lang w:eastAsia="de-DE"/>
          <w14:ligatures w14:val="none"/>
        </w:rPr>
        <w:br/>
      </w:r>
      <w:proofErr w:type="spellStart"/>
      <w:r w:rsidRPr="00F92448">
        <w:rPr>
          <w:rFonts w:eastAsia="Times New Roman" w:cs="Arial"/>
          <w:kern w:val="0"/>
          <w:sz w:val="20"/>
          <w:lang w:eastAsia="de-DE"/>
          <w14:ligatures w14:val="none"/>
        </w:rPr>
        <w:t>USt</w:t>
      </w:r>
      <w:proofErr w:type="spellEnd"/>
      <w:r w:rsidRPr="00F92448">
        <w:rPr>
          <w:rFonts w:eastAsia="Times New Roman" w:cs="Arial"/>
          <w:kern w:val="0"/>
          <w:sz w:val="20"/>
          <w:lang w:eastAsia="de-DE"/>
          <w14:ligatures w14:val="none"/>
        </w:rPr>
        <w:t>. Identnummer: DE 1333 48 580</w:t>
      </w:r>
    </w:p>
    <w:p w14:paraId="070E452F" w14:textId="77777777" w:rsidR="00F92448" w:rsidRPr="00F92448" w:rsidRDefault="003720BB" w:rsidP="00F92448">
      <w:pPr>
        <w:tabs>
          <w:tab w:val="left" w:pos="850"/>
          <w:tab w:val="left" w:pos="1417"/>
          <w:tab w:val="right" w:pos="6804"/>
          <w:tab w:val="right" w:pos="9072"/>
        </w:tabs>
        <w:spacing w:after="0" w:line="240" w:lineRule="auto"/>
        <w:jc w:val="center"/>
        <w:rPr>
          <w:rFonts w:eastAsia="Times New Roman" w:cs="Arial"/>
          <w:kern w:val="0"/>
          <w:sz w:val="20"/>
          <w:lang w:eastAsia="de-DE"/>
          <w14:ligatures w14:val="none"/>
        </w:rPr>
      </w:pPr>
      <w:r>
        <w:rPr>
          <w:rFonts w:eastAsia="Times New Roman" w:cs="Arial"/>
          <w:kern w:val="0"/>
          <w:sz w:val="20"/>
          <w:lang w:eastAsia="de-DE"/>
          <w14:ligatures w14:val="none"/>
        </w:rPr>
        <w:pict w14:anchorId="64A98334">
          <v:rect id="_x0000_i1025" style="width:470.3pt;height:1.5pt" o:hralign="center" o:hrstd="t" o:hr="t" fillcolor="#a0a0a0" stroked="f"/>
        </w:pict>
      </w:r>
    </w:p>
    <w:p w14:paraId="4980C50F" w14:textId="77777777" w:rsidR="00F92448" w:rsidRPr="00F92448" w:rsidRDefault="00F92448" w:rsidP="00F92448">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p>
    <w:p w14:paraId="6C14B7FF" w14:textId="77777777" w:rsidR="00F92448" w:rsidRPr="00F92448" w:rsidRDefault="00F92448" w:rsidP="00F92448">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r w:rsidRPr="00F92448">
        <w:rPr>
          <w:rFonts w:eastAsia="Times New Roman" w:cs="Arial"/>
          <w:kern w:val="0"/>
          <w:sz w:val="20"/>
          <w:lang w:eastAsia="de-DE"/>
          <w14:ligatures w14:val="none"/>
        </w:rPr>
        <w:t xml:space="preserve">Liste und </w:t>
      </w:r>
      <w:proofErr w:type="gramStart"/>
      <w:r w:rsidRPr="00F92448">
        <w:rPr>
          <w:rFonts w:eastAsia="Times New Roman" w:cs="Arial"/>
          <w:kern w:val="0"/>
          <w:sz w:val="20"/>
          <w:lang w:eastAsia="de-DE"/>
          <w14:ligatures w14:val="none"/>
        </w:rPr>
        <w:t>Fotos  ©</w:t>
      </w:r>
      <w:proofErr w:type="gramEnd"/>
      <w:r w:rsidRPr="00F92448">
        <w:rPr>
          <w:rFonts w:eastAsia="Times New Roman" w:cs="Arial"/>
          <w:kern w:val="0"/>
          <w:sz w:val="20"/>
          <w:lang w:eastAsia="de-DE"/>
          <w14:ligatures w14:val="none"/>
        </w:rPr>
        <w:t xml:space="preserve">  Auktionshaus Peter Bamberger Nürnberg</w:t>
      </w:r>
    </w:p>
    <w:sectPr w:rsidR="00F92448" w:rsidRPr="00F92448" w:rsidSect="00594F98">
      <w:pgSz w:w="11906" w:h="16838" w:code="9"/>
      <w:pgMar w:top="1247" w:right="720" w:bottom="124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BD56CA"/>
    <w:multiLevelType w:val="multilevel"/>
    <w:tmpl w:val="864ECEA2"/>
    <w:lvl w:ilvl="0">
      <w:start w:val="1"/>
      <w:numFmt w:val="decimal"/>
      <w:lvlText w:val="%1."/>
      <w:lvlJc w:val="left"/>
      <w:pPr>
        <w:tabs>
          <w:tab w:val="num" w:pos="850"/>
        </w:tabs>
        <w:ind w:left="850" w:hanging="850"/>
      </w:pPr>
      <w:rPr>
        <w:b w:val="0"/>
        <w:i w:val="0"/>
        <w:strike w:val="0"/>
        <w:dstrike w:val="0"/>
        <w:u w:val="none"/>
        <w:effect w:val="none"/>
      </w:rPr>
    </w:lvl>
    <w:lvl w:ilvl="1">
      <w:start w:val="1"/>
      <w:numFmt w:val="upperRoman"/>
      <w:lvlText w:val="%2."/>
      <w:lvlJc w:val="left"/>
      <w:pPr>
        <w:tabs>
          <w:tab w:val="num" w:pos="1701"/>
        </w:tabs>
        <w:ind w:left="1701" w:hanging="851"/>
      </w:pPr>
      <w:rPr>
        <w:b w:val="0"/>
        <w:i w:val="0"/>
        <w:strike w:val="0"/>
        <w:dstrike w:val="0"/>
        <w:u w:val="none"/>
        <w:effect w:val="none"/>
      </w:rPr>
    </w:lvl>
    <w:lvl w:ilvl="2">
      <w:start w:val="1"/>
      <w:numFmt w:val="lowerLetter"/>
      <w:lvlText w:val="%3)"/>
      <w:lvlJc w:val="left"/>
      <w:pPr>
        <w:tabs>
          <w:tab w:val="num" w:pos="2551"/>
        </w:tabs>
        <w:ind w:left="2551" w:hanging="850"/>
      </w:pPr>
      <w:rPr>
        <w:b w:val="0"/>
        <w:i w:val="0"/>
        <w:strike w:val="0"/>
        <w:dstrike w:val="0"/>
        <w:u w:val="none"/>
        <w:effect w:val="none"/>
      </w:rPr>
    </w:lvl>
    <w:lvl w:ilvl="3">
      <w:start w:val="27"/>
      <w:numFmt w:val="lowerLetter"/>
      <w:lvlText w:val="%4)"/>
      <w:lvlJc w:val="left"/>
      <w:pPr>
        <w:tabs>
          <w:tab w:val="num" w:pos="3402"/>
        </w:tabs>
        <w:ind w:left="3402" w:hanging="851"/>
      </w:pPr>
      <w:rPr>
        <w:b w:val="0"/>
        <w:i w:val="0"/>
        <w:strike w:val="0"/>
        <w:dstrike w:val="0"/>
        <w:u w:val="none"/>
        <w:effect w:val="none"/>
      </w:rPr>
    </w:lvl>
    <w:lvl w:ilvl="4">
      <w:start w:val="1"/>
      <w:numFmt w:val="upperLetter"/>
      <w:lvlText w:val="%5."/>
      <w:lvlJc w:val="left"/>
      <w:pPr>
        <w:tabs>
          <w:tab w:val="num" w:pos="4252"/>
        </w:tabs>
        <w:ind w:left="4252" w:hanging="850"/>
      </w:pPr>
      <w:rPr>
        <w:b w:val="0"/>
        <w:i w:val="0"/>
        <w:strike w:val="0"/>
        <w:dstrike w:val="0"/>
        <w:u w:val="none"/>
        <w:effect w:val="none"/>
      </w:rPr>
    </w:lvl>
    <w:lvl w:ilvl="5">
      <w:start w:val="1"/>
      <w:numFmt w:val="decimal"/>
      <w:lvlText w:val="%6."/>
      <w:lvlJc w:val="left"/>
      <w:pPr>
        <w:tabs>
          <w:tab w:val="num" w:pos="5102"/>
        </w:tabs>
        <w:ind w:left="5102" w:hanging="850"/>
      </w:pPr>
      <w:rPr>
        <w:b w:val="0"/>
        <w:i w:val="0"/>
        <w:strike w:val="0"/>
        <w:dstrike w:val="0"/>
        <w:u w:val="none"/>
        <w:effect w:val="none"/>
      </w:rPr>
    </w:lvl>
    <w:lvl w:ilvl="6">
      <w:start w:val="1"/>
      <w:numFmt w:val="upperRoman"/>
      <w:lvlText w:val="%7."/>
      <w:lvlJc w:val="left"/>
      <w:pPr>
        <w:tabs>
          <w:tab w:val="num" w:pos="5953"/>
        </w:tabs>
        <w:ind w:left="5953" w:hanging="851"/>
      </w:pPr>
      <w:rPr>
        <w:b w:val="0"/>
        <w:i w:val="0"/>
        <w:strike w:val="0"/>
        <w:dstrike w:val="0"/>
        <w:u w:val="none"/>
        <w:effect w:val="none"/>
      </w:rPr>
    </w:lvl>
    <w:lvl w:ilvl="7">
      <w:start w:val="1"/>
      <w:numFmt w:val="lowerLetter"/>
      <w:lvlText w:val="%8)"/>
      <w:lvlJc w:val="left"/>
      <w:pPr>
        <w:tabs>
          <w:tab w:val="num" w:pos="6803"/>
        </w:tabs>
        <w:ind w:left="6803" w:hanging="850"/>
      </w:pPr>
      <w:rPr>
        <w:b w:val="0"/>
        <w:i w:val="0"/>
        <w:strike w:val="0"/>
        <w:dstrike w:val="0"/>
        <w:u w:val="none"/>
        <w:effect w:val="none"/>
      </w:rPr>
    </w:lvl>
    <w:lvl w:ilvl="8">
      <w:start w:val="27"/>
      <w:numFmt w:val="lowerLetter"/>
      <w:lvlText w:val="%9)"/>
      <w:lvlJc w:val="left"/>
      <w:pPr>
        <w:tabs>
          <w:tab w:val="num" w:pos="7654"/>
        </w:tabs>
        <w:ind w:left="7654" w:hanging="851"/>
      </w:pPr>
      <w:rPr>
        <w:b w:val="0"/>
        <w:i w:val="0"/>
        <w:strike w:val="0"/>
        <w:dstrike w:val="0"/>
        <w:u w:val="none"/>
        <w:effect w:val="none"/>
      </w:rPr>
    </w:lvl>
  </w:abstractNum>
  <w:num w:numId="1" w16cid:durableId="324935186">
    <w:abstractNumId w:val="0"/>
    <w:lvlOverride w:ilvl="0">
      <w:startOverride w:val="1"/>
    </w:lvlOverride>
    <w:lvlOverride w:ilvl="1">
      <w:startOverride w:val="1"/>
    </w:lvlOverride>
    <w:lvlOverride w:ilvl="2">
      <w:startOverride w:val="1"/>
    </w:lvlOverride>
    <w:lvlOverride w:ilvl="3">
      <w:startOverride w:val="27"/>
    </w:lvlOverride>
    <w:lvlOverride w:ilvl="4">
      <w:startOverride w:val="1"/>
    </w:lvlOverride>
    <w:lvlOverride w:ilvl="5">
      <w:startOverride w:val="1"/>
    </w:lvlOverride>
    <w:lvlOverride w:ilvl="6">
      <w:startOverride w:val="1"/>
    </w:lvlOverride>
    <w:lvlOverride w:ilvl="7">
      <w:startOverride w:val="1"/>
    </w:lvlOverride>
    <w:lvlOverride w:ilvl="8">
      <w:startOverride w:val="2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14"/>
    <w:rsid w:val="00032904"/>
    <w:rsid w:val="0004221B"/>
    <w:rsid w:val="00043355"/>
    <w:rsid w:val="000533E4"/>
    <w:rsid w:val="00053FA8"/>
    <w:rsid w:val="00057258"/>
    <w:rsid w:val="00093EF7"/>
    <w:rsid w:val="000B0C84"/>
    <w:rsid w:val="000B1FBB"/>
    <w:rsid w:val="000C46C1"/>
    <w:rsid w:val="000E35A4"/>
    <w:rsid w:val="000E3B61"/>
    <w:rsid w:val="000F5B64"/>
    <w:rsid w:val="00103157"/>
    <w:rsid w:val="0012618D"/>
    <w:rsid w:val="00131B27"/>
    <w:rsid w:val="00137F8F"/>
    <w:rsid w:val="0014388B"/>
    <w:rsid w:val="00145107"/>
    <w:rsid w:val="00151414"/>
    <w:rsid w:val="00174980"/>
    <w:rsid w:val="00185213"/>
    <w:rsid w:val="001B0570"/>
    <w:rsid w:val="001B7E58"/>
    <w:rsid w:val="001C12C5"/>
    <w:rsid w:val="001C3EFA"/>
    <w:rsid w:val="001E4153"/>
    <w:rsid w:val="001F2EF4"/>
    <w:rsid w:val="001F683A"/>
    <w:rsid w:val="00210CA8"/>
    <w:rsid w:val="00212C78"/>
    <w:rsid w:val="00212D33"/>
    <w:rsid w:val="002235AD"/>
    <w:rsid w:val="00224ED5"/>
    <w:rsid w:val="00233C69"/>
    <w:rsid w:val="00256659"/>
    <w:rsid w:val="00264CA1"/>
    <w:rsid w:val="00287AFB"/>
    <w:rsid w:val="002A79BE"/>
    <w:rsid w:val="002B1BED"/>
    <w:rsid w:val="002B7FE8"/>
    <w:rsid w:val="002D215D"/>
    <w:rsid w:val="002E1887"/>
    <w:rsid w:val="003005CE"/>
    <w:rsid w:val="00326DE5"/>
    <w:rsid w:val="0033035B"/>
    <w:rsid w:val="0033377F"/>
    <w:rsid w:val="003354E7"/>
    <w:rsid w:val="0033795C"/>
    <w:rsid w:val="00346A56"/>
    <w:rsid w:val="0035310D"/>
    <w:rsid w:val="00355CE3"/>
    <w:rsid w:val="00360C53"/>
    <w:rsid w:val="00363EAB"/>
    <w:rsid w:val="00367857"/>
    <w:rsid w:val="003720BB"/>
    <w:rsid w:val="0038323B"/>
    <w:rsid w:val="00383BA5"/>
    <w:rsid w:val="003933D9"/>
    <w:rsid w:val="003A6168"/>
    <w:rsid w:val="003D6F64"/>
    <w:rsid w:val="003F091F"/>
    <w:rsid w:val="003F1A4D"/>
    <w:rsid w:val="003F1FBE"/>
    <w:rsid w:val="0040638F"/>
    <w:rsid w:val="00413DA7"/>
    <w:rsid w:val="0042022F"/>
    <w:rsid w:val="00453706"/>
    <w:rsid w:val="0045579A"/>
    <w:rsid w:val="00456C6C"/>
    <w:rsid w:val="00460CD8"/>
    <w:rsid w:val="00463DAF"/>
    <w:rsid w:val="004654F4"/>
    <w:rsid w:val="0048303E"/>
    <w:rsid w:val="004833B2"/>
    <w:rsid w:val="004B7B10"/>
    <w:rsid w:val="004C1081"/>
    <w:rsid w:val="004E7E6D"/>
    <w:rsid w:val="00502B45"/>
    <w:rsid w:val="005042C2"/>
    <w:rsid w:val="00513530"/>
    <w:rsid w:val="00516BE6"/>
    <w:rsid w:val="00541F53"/>
    <w:rsid w:val="005531B7"/>
    <w:rsid w:val="00570D7A"/>
    <w:rsid w:val="00574363"/>
    <w:rsid w:val="00584C11"/>
    <w:rsid w:val="00584C86"/>
    <w:rsid w:val="005900B7"/>
    <w:rsid w:val="00593AD9"/>
    <w:rsid w:val="00594F98"/>
    <w:rsid w:val="005A685B"/>
    <w:rsid w:val="005B367F"/>
    <w:rsid w:val="005B59BB"/>
    <w:rsid w:val="005D4353"/>
    <w:rsid w:val="005D6831"/>
    <w:rsid w:val="005F42B2"/>
    <w:rsid w:val="005F7F60"/>
    <w:rsid w:val="00600B74"/>
    <w:rsid w:val="0060492F"/>
    <w:rsid w:val="006071A4"/>
    <w:rsid w:val="006405B3"/>
    <w:rsid w:val="00640D2D"/>
    <w:rsid w:val="00645115"/>
    <w:rsid w:val="006459C9"/>
    <w:rsid w:val="0066283F"/>
    <w:rsid w:val="006651C8"/>
    <w:rsid w:val="006A69C3"/>
    <w:rsid w:val="006B1B6A"/>
    <w:rsid w:val="006C1C39"/>
    <w:rsid w:val="006F388D"/>
    <w:rsid w:val="007032CE"/>
    <w:rsid w:val="007061A3"/>
    <w:rsid w:val="00732E1B"/>
    <w:rsid w:val="00751243"/>
    <w:rsid w:val="00751EBD"/>
    <w:rsid w:val="00752825"/>
    <w:rsid w:val="00752C2C"/>
    <w:rsid w:val="00765E92"/>
    <w:rsid w:val="00766B37"/>
    <w:rsid w:val="00774E8D"/>
    <w:rsid w:val="00780465"/>
    <w:rsid w:val="007805ED"/>
    <w:rsid w:val="00785A86"/>
    <w:rsid w:val="0078733B"/>
    <w:rsid w:val="00790680"/>
    <w:rsid w:val="007912A6"/>
    <w:rsid w:val="007A0C0D"/>
    <w:rsid w:val="007A39BB"/>
    <w:rsid w:val="007B1E95"/>
    <w:rsid w:val="007B210A"/>
    <w:rsid w:val="007C4007"/>
    <w:rsid w:val="007C6CA7"/>
    <w:rsid w:val="007C7A5A"/>
    <w:rsid w:val="007D5D36"/>
    <w:rsid w:val="007E61CB"/>
    <w:rsid w:val="007F1686"/>
    <w:rsid w:val="007F6A05"/>
    <w:rsid w:val="008274E9"/>
    <w:rsid w:val="00834976"/>
    <w:rsid w:val="00843E82"/>
    <w:rsid w:val="00853D6A"/>
    <w:rsid w:val="00856628"/>
    <w:rsid w:val="00861319"/>
    <w:rsid w:val="00863FD3"/>
    <w:rsid w:val="00885182"/>
    <w:rsid w:val="00886BF2"/>
    <w:rsid w:val="008A1C60"/>
    <w:rsid w:val="008A7CC8"/>
    <w:rsid w:val="008E48A0"/>
    <w:rsid w:val="008F35FE"/>
    <w:rsid w:val="009001C0"/>
    <w:rsid w:val="00900DD6"/>
    <w:rsid w:val="0090210E"/>
    <w:rsid w:val="00912075"/>
    <w:rsid w:val="009135C8"/>
    <w:rsid w:val="00923CDC"/>
    <w:rsid w:val="009448E6"/>
    <w:rsid w:val="0095024D"/>
    <w:rsid w:val="00954181"/>
    <w:rsid w:val="00957499"/>
    <w:rsid w:val="009628D4"/>
    <w:rsid w:val="00973E1E"/>
    <w:rsid w:val="00985C7E"/>
    <w:rsid w:val="009925D3"/>
    <w:rsid w:val="00992797"/>
    <w:rsid w:val="00993210"/>
    <w:rsid w:val="0099639E"/>
    <w:rsid w:val="00996ED7"/>
    <w:rsid w:val="009B04F6"/>
    <w:rsid w:val="009C181D"/>
    <w:rsid w:val="009C7FAB"/>
    <w:rsid w:val="009E51B3"/>
    <w:rsid w:val="009E5AD0"/>
    <w:rsid w:val="009F59E3"/>
    <w:rsid w:val="009F66E5"/>
    <w:rsid w:val="00A01B62"/>
    <w:rsid w:val="00A04152"/>
    <w:rsid w:val="00A11B69"/>
    <w:rsid w:val="00A17245"/>
    <w:rsid w:val="00A53E69"/>
    <w:rsid w:val="00A545A2"/>
    <w:rsid w:val="00A60B71"/>
    <w:rsid w:val="00A6244F"/>
    <w:rsid w:val="00A6351C"/>
    <w:rsid w:val="00A76A3D"/>
    <w:rsid w:val="00A8493F"/>
    <w:rsid w:val="00AA0C1C"/>
    <w:rsid w:val="00AA5879"/>
    <w:rsid w:val="00AA7004"/>
    <w:rsid w:val="00AC33EF"/>
    <w:rsid w:val="00AC42CC"/>
    <w:rsid w:val="00AC7CFC"/>
    <w:rsid w:val="00AD4AB1"/>
    <w:rsid w:val="00AE4D54"/>
    <w:rsid w:val="00AF28EB"/>
    <w:rsid w:val="00B02ECE"/>
    <w:rsid w:val="00B03B99"/>
    <w:rsid w:val="00B321A1"/>
    <w:rsid w:val="00B36724"/>
    <w:rsid w:val="00B57DB4"/>
    <w:rsid w:val="00B62BF2"/>
    <w:rsid w:val="00B70F4F"/>
    <w:rsid w:val="00B7302C"/>
    <w:rsid w:val="00B82CE0"/>
    <w:rsid w:val="00B90D9A"/>
    <w:rsid w:val="00B96DAC"/>
    <w:rsid w:val="00BA40BA"/>
    <w:rsid w:val="00BA4E36"/>
    <w:rsid w:val="00BA71C0"/>
    <w:rsid w:val="00BB4914"/>
    <w:rsid w:val="00BC274F"/>
    <w:rsid w:val="00BD29E8"/>
    <w:rsid w:val="00BD4EA5"/>
    <w:rsid w:val="00BE65F3"/>
    <w:rsid w:val="00BF05E5"/>
    <w:rsid w:val="00BF73D5"/>
    <w:rsid w:val="00BF7A8B"/>
    <w:rsid w:val="00C06064"/>
    <w:rsid w:val="00C075D8"/>
    <w:rsid w:val="00C14194"/>
    <w:rsid w:val="00C14F3B"/>
    <w:rsid w:val="00C2157B"/>
    <w:rsid w:val="00C22708"/>
    <w:rsid w:val="00C2670D"/>
    <w:rsid w:val="00C3328E"/>
    <w:rsid w:val="00C41127"/>
    <w:rsid w:val="00C577B1"/>
    <w:rsid w:val="00C74C80"/>
    <w:rsid w:val="00C86539"/>
    <w:rsid w:val="00C93ADA"/>
    <w:rsid w:val="00C95535"/>
    <w:rsid w:val="00C958EE"/>
    <w:rsid w:val="00CB24A2"/>
    <w:rsid w:val="00CB3126"/>
    <w:rsid w:val="00CB3643"/>
    <w:rsid w:val="00CB614A"/>
    <w:rsid w:val="00CC3373"/>
    <w:rsid w:val="00CD1976"/>
    <w:rsid w:val="00CF21A2"/>
    <w:rsid w:val="00D0676C"/>
    <w:rsid w:val="00D109E6"/>
    <w:rsid w:val="00D21B7C"/>
    <w:rsid w:val="00D24D9E"/>
    <w:rsid w:val="00D27A1D"/>
    <w:rsid w:val="00D451CE"/>
    <w:rsid w:val="00D4542E"/>
    <w:rsid w:val="00D45E5E"/>
    <w:rsid w:val="00D5384E"/>
    <w:rsid w:val="00D64E3F"/>
    <w:rsid w:val="00D708E9"/>
    <w:rsid w:val="00D806C3"/>
    <w:rsid w:val="00D82E34"/>
    <w:rsid w:val="00DA3C09"/>
    <w:rsid w:val="00DA4041"/>
    <w:rsid w:val="00DB32CB"/>
    <w:rsid w:val="00DB3C94"/>
    <w:rsid w:val="00DC7268"/>
    <w:rsid w:val="00DE0040"/>
    <w:rsid w:val="00DE2319"/>
    <w:rsid w:val="00DE31F6"/>
    <w:rsid w:val="00DE74A8"/>
    <w:rsid w:val="00DF7C19"/>
    <w:rsid w:val="00E04E16"/>
    <w:rsid w:val="00E13393"/>
    <w:rsid w:val="00E17650"/>
    <w:rsid w:val="00E26B72"/>
    <w:rsid w:val="00E27FB1"/>
    <w:rsid w:val="00E344F7"/>
    <w:rsid w:val="00E40E45"/>
    <w:rsid w:val="00E43E63"/>
    <w:rsid w:val="00E5047A"/>
    <w:rsid w:val="00E56932"/>
    <w:rsid w:val="00E6764B"/>
    <w:rsid w:val="00E953BC"/>
    <w:rsid w:val="00EC0487"/>
    <w:rsid w:val="00EC22F5"/>
    <w:rsid w:val="00EC46C7"/>
    <w:rsid w:val="00ED0E13"/>
    <w:rsid w:val="00EE2656"/>
    <w:rsid w:val="00EE74DF"/>
    <w:rsid w:val="00EE7EE1"/>
    <w:rsid w:val="00EF6948"/>
    <w:rsid w:val="00F11343"/>
    <w:rsid w:val="00F20415"/>
    <w:rsid w:val="00F21281"/>
    <w:rsid w:val="00F27745"/>
    <w:rsid w:val="00F41EF4"/>
    <w:rsid w:val="00F464CE"/>
    <w:rsid w:val="00F505DE"/>
    <w:rsid w:val="00F52245"/>
    <w:rsid w:val="00F57EF6"/>
    <w:rsid w:val="00F66D65"/>
    <w:rsid w:val="00F72A43"/>
    <w:rsid w:val="00F73BD3"/>
    <w:rsid w:val="00F908A3"/>
    <w:rsid w:val="00F91C92"/>
    <w:rsid w:val="00F92448"/>
    <w:rsid w:val="00FA0086"/>
    <w:rsid w:val="00FA47CC"/>
    <w:rsid w:val="00FB0710"/>
    <w:rsid w:val="00FD50AD"/>
    <w:rsid w:val="00FF6C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011730"/>
  <w15:chartTrackingRefBased/>
  <w15:docId w15:val="{1C28577A-35B8-4653-83B5-B65A0A30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3355"/>
  </w:style>
  <w:style w:type="paragraph" w:styleId="berschrift1">
    <w:name w:val="heading 1"/>
    <w:basedOn w:val="Standard"/>
    <w:next w:val="Standard"/>
    <w:link w:val="berschrift1Zchn"/>
    <w:uiPriority w:val="9"/>
    <w:qFormat/>
    <w:rsid w:val="00BB49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B49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B491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B491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B491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BB4914"/>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B4914"/>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BB4914"/>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B4914"/>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491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B491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B491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B491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B491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BB491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B491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BB491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B491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BB49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B491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B491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B491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BB491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B4914"/>
    <w:rPr>
      <w:i/>
      <w:iCs/>
      <w:color w:val="404040" w:themeColor="text1" w:themeTint="BF"/>
    </w:rPr>
  </w:style>
  <w:style w:type="paragraph" w:styleId="Listenabsatz">
    <w:name w:val="List Paragraph"/>
    <w:basedOn w:val="Standard"/>
    <w:uiPriority w:val="34"/>
    <w:qFormat/>
    <w:rsid w:val="00BB4914"/>
    <w:pPr>
      <w:ind w:left="720"/>
      <w:contextualSpacing/>
    </w:pPr>
  </w:style>
  <w:style w:type="character" w:styleId="IntensiveHervorhebung">
    <w:name w:val="Intense Emphasis"/>
    <w:basedOn w:val="Absatz-Standardschriftart"/>
    <w:uiPriority w:val="21"/>
    <w:qFormat/>
    <w:rsid w:val="00BB4914"/>
    <w:rPr>
      <w:i/>
      <w:iCs/>
      <w:color w:val="0F4761" w:themeColor="accent1" w:themeShade="BF"/>
    </w:rPr>
  </w:style>
  <w:style w:type="paragraph" w:styleId="IntensivesZitat">
    <w:name w:val="Intense Quote"/>
    <w:basedOn w:val="Standard"/>
    <w:next w:val="Standard"/>
    <w:link w:val="IntensivesZitatZchn"/>
    <w:uiPriority w:val="30"/>
    <w:qFormat/>
    <w:rsid w:val="00BB49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B4914"/>
    <w:rPr>
      <w:i/>
      <w:iCs/>
      <w:color w:val="0F4761" w:themeColor="accent1" w:themeShade="BF"/>
    </w:rPr>
  </w:style>
  <w:style w:type="character" w:styleId="IntensiverVerweis">
    <w:name w:val="Intense Reference"/>
    <w:basedOn w:val="Absatz-Standardschriftart"/>
    <w:uiPriority w:val="32"/>
    <w:qFormat/>
    <w:rsid w:val="00BB4914"/>
    <w:rPr>
      <w:b/>
      <w:bCs/>
      <w:smallCaps/>
      <w:color w:val="0F4761" w:themeColor="accent1" w:themeShade="BF"/>
      <w:spacing w:val="5"/>
    </w:rPr>
  </w:style>
  <w:style w:type="table" w:styleId="Tabellenraster">
    <w:name w:val="Table Grid"/>
    <w:basedOn w:val="NormaleTabelle"/>
    <w:uiPriority w:val="39"/>
    <w:rsid w:val="00BB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024137">
      <w:bodyDiv w:val="1"/>
      <w:marLeft w:val="0"/>
      <w:marRight w:val="0"/>
      <w:marTop w:val="0"/>
      <w:marBottom w:val="0"/>
      <w:divBdr>
        <w:top w:val="none" w:sz="0" w:space="0" w:color="auto"/>
        <w:left w:val="none" w:sz="0" w:space="0" w:color="auto"/>
        <w:bottom w:val="none" w:sz="0" w:space="0" w:color="auto"/>
        <w:right w:val="none" w:sz="0" w:space="0" w:color="auto"/>
      </w:divBdr>
      <w:divsChild>
        <w:div w:id="1324432657">
          <w:marLeft w:val="8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uktionshaus-bamberger.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7044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Helmi Bamberger</dc:creator>
  <cp:keywords/>
  <dc:description/>
  <cp:lastModifiedBy>Helmi Bamberger</cp:lastModifiedBy>
  <cp:revision>2</cp:revision>
  <cp:lastPrinted>2025-01-10T09:43:00Z</cp:lastPrinted>
  <dcterms:created xsi:type="dcterms:W3CDTF">2025-01-31T10:33:00Z</dcterms:created>
  <dcterms:modified xsi:type="dcterms:W3CDTF">2025-01-31T10:33:00Z</dcterms:modified>
</cp:coreProperties>
</file>