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jc w:val="center"/>
        <w:tblLayout w:type="fixed"/>
        <w:tblCellMar>
          <w:left w:w="0" w:type="dxa"/>
          <w:right w:w="0" w:type="dxa"/>
        </w:tblCellMar>
        <w:tblLook w:val="0000" w:firstRow="0" w:lastRow="0" w:firstColumn="0" w:lastColumn="0" w:noHBand="0" w:noVBand="0"/>
      </w:tblPr>
      <w:tblGrid>
        <w:gridCol w:w="9540"/>
      </w:tblGrid>
      <w:tr w:rsidR="00BB4914" w:rsidRPr="00BB4914" w14:paraId="53484381" w14:textId="77777777" w:rsidTr="00F6282D">
        <w:trPr>
          <w:tblHeader/>
          <w:jc w:val="center"/>
        </w:trPr>
        <w:tc>
          <w:tcPr>
            <w:tcW w:w="9540" w:type="dxa"/>
            <w:tcBorders>
              <w:bottom w:val="single" w:sz="4" w:space="0" w:color="auto"/>
            </w:tcBorders>
          </w:tcPr>
          <w:tbl>
            <w:tblPr>
              <w:tblW w:w="9631" w:type="dxa"/>
              <w:tblLayout w:type="fixed"/>
              <w:tblCellMar>
                <w:left w:w="0" w:type="dxa"/>
                <w:right w:w="0" w:type="dxa"/>
              </w:tblCellMar>
              <w:tblLook w:val="0000" w:firstRow="0" w:lastRow="0" w:firstColumn="0" w:lastColumn="0" w:noHBand="0" w:noVBand="0"/>
            </w:tblPr>
            <w:tblGrid>
              <w:gridCol w:w="9631"/>
            </w:tblGrid>
            <w:tr w:rsidR="00BB4914" w:rsidRPr="00BB4914" w14:paraId="55EADC1E" w14:textId="77777777" w:rsidTr="00F6282D">
              <w:trPr>
                <w:tblHeader/>
              </w:trPr>
              <w:tc>
                <w:tcPr>
                  <w:tcW w:w="9631" w:type="dxa"/>
                  <w:tcBorders>
                    <w:bottom w:val="single" w:sz="4" w:space="0" w:color="auto"/>
                  </w:tcBorders>
                </w:tcPr>
                <w:p w14:paraId="044E1623" w14:textId="6436957B" w:rsidR="00BB4914" w:rsidRPr="00BB4914" w:rsidRDefault="00BB4914" w:rsidP="005900B7">
                  <w:pPr>
                    <w:widowControl w:val="0"/>
                    <w:suppressAutoHyphens/>
                    <w:spacing w:after="0" w:line="240" w:lineRule="auto"/>
                    <w:jc w:val="center"/>
                    <w:rPr>
                      <w:rFonts w:eastAsia="Calibri" w:cs="Arial"/>
                      <w:b/>
                      <w:bCs/>
                      <w:kern w:val="0"/>
                      <w:sz w:val="56"/>
                      <w:szCs w:val="56"/>
                      <w:lang w:eastAsia="de-DE"/>
                      <w14:ligatures w14:val="none"/>
                    </w:rPr>
                  </w:pPr>
                  <w:proofErr w:type="gramStart"/>
                  <w:r w:rsidRPr="00BB4914">
                    <w:rPr>
                      <w:rFonts w:eastAsia="Calibri" w:cs="Arial"/>
                      <w:b/>
                      <w:bCs/>
                      <w:i/>
                      <w:iCs/>
                      <w:kern w:val="0"/>
                      <w:sz w:val="56"/>
                      <w:szCs w:val="56"/>
                      <w:lang w:eastAsia="de-DE"/>
                      <w14:ligatures w14:val="none"/>
                    </w:rPr>
                    <w:t>Auktionshaus</w:t>
                  </w:r>
                  <w:r w:rsidRPr="00BB4914">
                    <w:rPr>
                      <w:rFonts w:eastAsia="Calibri" w:cs="Arial"/>
                      <w:b/>
                      <w:bCs/>
                      <w:kern w:val="0"/>
                      <w:sz w:val="56"/>
                      <w:szCs w:val="56"/>
                      <w:lang w:eastAsia="de-DE"/>
                      <w14:ligatures w14:val="none"/>
                    </w:rPr>
                    <w:t xml:space="preserve">  Peter</w:t>
                  </w:r>
                  <w:proofErr w:type="gramEnd"/>
                  <w:r w:rsidRPr="00BB4914">
                    <w:rPr>
                      <w:rFonts w:eastAsia="Calibri" w:cs="Arial"/>
                      <w:b/>
                      <w:bCs/>
                      <w:kern w:val="0"/>
                      <w:sz w:val="56"/>
                      <w:szCs w:val="56"/>
                      <w:lang w:eastAsia="de-DE"/>
                      <w14:ligatures w14:val="none"/>
                    </w:rPr>
                    <w:t xml:space="preserve"> Bamberger</w:t>
                  </w:r>
                </w:p>
                <w:p w14:paraId="42B3E8FF" w14:textId="77777777" w:rsidR="00BB4914" w:rsidRPr="00BB4914" w:rsidRDefault="00BB4914" w:rsidP="005900B7">
                  <w:pPr>
                    <w:widowControl w:val="0"/>
                    <w:suppressAutoHyphens/>
                    <w:spacing w:after="0" w:line="240" w:lineRule="auto"/>
                    <w:jc w:val="center"/>
                    <w:rPr>
                      <w:rFonts w:eastAsia="Calibri" w:cs="Arial"/>
                      <w:b/>
                      <w:bCs/>
                      <w:kern w:val="0"/>
                      <w:sz w:val="48"/>
                      <w:szCs w:val="48"/>
                      <w:lang w:eastAsia="de-DE"/>
                      <w14:ligatures w14:val="none"/>
                    </w:rPr>
                  </w:pPr>
                  <w:r w:rsidRPr="00BB4914">
                    <w:rPr>
                      <w:rFonts w:eastAsia="Calibri" w:cs="Arial"/>
                      <w:b/>
                      <w:bCs/>
                      <w:kern w:val="0"/>
                      <w:sz w:val="48"/>
                      <w:szCs w:val="48"/>
                      <w:lang w:eastAsia="de-DE"/>
                      <w14:ligatures w14:val="none"/>
                    </w:rPr>
                    <w:t>Nürnberg</w:t>
                  </w:r>
                </w:p>
                <w:p w14:paraId="0AFE65E4"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5C979AD7" w14:textId="77777777" w:rsidR="00BB4914" w:rsidRPr="00BB4914" w:rsidRDefault="00BB4914" w:rsidP="005900B7">
                  <w:pPr>
                    <w:widowControl w:val="0"/>
                    <w:suppressAutoHyphens/>
                    <w:spacing w:after="0" w:line="240" w:lineRule="auto"/>
                    <w:jc w:val="center"/>
                    <w:rPr>
                      <w:rFonts w:eastAsia="Calibri" w:cs="Arial"/>
                      <w:b/>
                      <w:bCs/>
                      <w:kern w:val="0"/>
                      <w:sz w:val="32"/>
                      <w:szCs w:val="32"/>
                      <w:lang w:eastAsia="de-DE"/>
                      <w14:ligatures w14:val="none"/>
                    </w:rPr>
                  </w:pPr>
                  <w:proofErr w:type="gramStart"/>
                  <w:r w:rsidRPr="00BB4914">
                    <w:rPr>
                      <w:rFonts w:eastAsia="Calibri" w:cs="Arial"/>
                      <w:b/>
                      <w:bCs/>
                      <w:kern w:val="0"/>
                      <w:sz w:val="32"/>
                      <w:szCs w:val="32"/>
                      <w:lang w:eastAsia="de-DE"/>
                      <w14:ligatures w14:val="none"/>
                    </w:rPr>
                    <w:t>Telefon  0911</w:t>
                  </w:r>
                  <w:proofErr w:type="gramEnd"/>
                  <w:r w:rsidRPr="00BB4914">
                    <w:rPr>
                      <w:rFonts w:eastAsia="Calibri" w:cs="Arial"/>
                      <w:b/>
                      <w:bCs/>
                      <w:kern w:val="0"/>
                      <w:sz w:val="32"/>
                      <w:szCs w:val="32"/>
                      <w:lang w:eastAsia="de-DE"/>
                      <w14:ligatures w14:val="none"/>
                    </w:rPr>
                    <w:t xml:space="preserve"> / 22 21 20</w:t>
                  </w:r>
                  <w:r w:rsidRPr="00BB4914">
                    <w:rPr>
                      <w:rFonts w:eastAsia="Calibri" w:cs="Arial"/>
                      <w:b/>
                      <w:bCs/>
                      <w:kern w:val="0"/>
                      <w:sz w:val="32"/>
                      <w:szCs w:val="32"/>
                      <w:lang w:eastAsia="de-DE"/>
                      <w14:ligatures w14:val="none"/>
                    </w:rPr>
                    <w:br/>
                    <w:t xml:space="preserve">Mail:  </w:t>
                  </w:r>
                  <w:hyperlink r:id="rId5" w:history="1">
                    <w:r w:rsidRPr="00BB4914">
                      <w:rPr>
                        <w:rFonts w:eastAsia="Calibri" w:cs="Arial"/>
                        <w:b/>
                        <w:bCs/>
                        <w:kern w:val="0"/>
                        <w:sz w:val="32"/>
                        <w:szCs w:val="32"/>
                        <w:lang w:eastAsia="de-DE"/>
                        <w14:ligatures w14:val="none"/>
                      </w:rPr>
                      <w:t>info@auktionshaus-bamberger.de</w:t>
                    </w:r>
                  </w:hyperlink>
                </w:p>
                <w:p w14:paraId="3F1C2118"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352E5A47"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4E4A3759" w14:textId="70DE7904" w:rsidR="00BB4914" w:rsidRPr="00BB4914" w:rsidRDefault="00774E8D" w:rsidP="005900B7">
                  <w:pPr>
                    <w:widowControl w:val="0"/>
                    <w:suppressAutoHyphens/>
                    <w:spacing w:after="0" w:line="240" w:lineRule="auto"/>
                    <w:jc w:val="center"/>
                    <w:rPr>
                      <w:rFonts w:eastAsia="Calibri" w:cs="Arial"/>
                      <w:b/>
                      <w:bCs/>
                      <w:kern w:val="0"/>
                      <w:sz w:val="16"/>
                      <w:szCs w:val="16"/>
                      <w:lang w:eastAsia="de-DE"/>
                      <w14:ligatures w14:val="none"/>
                    </w:rPr>
                  </w:pPr>
                  <w:r>
                    <w:rPr>
                      <w:rFonts w:eastAsia="Calibri" w:cs="Arial"/>
                      <w:b/>
                      <w:bCs/>
                      <w:kern w:val="0"/>
                      <w:sz w:val="48"/>
                      <w:szCs w:val="48"/>
                      <w:lang w:eastAsia="de-DE"/>
                      <w14:ligatures w14:val="none"/>
                    </w:rPr>
                    <w:t>Nachlass</w:t>
                  </w:r>
                  <w:r w:rsidR="00BB4914" w:rsidRPr="00BB4914">
                    <w:rPr>
                      <w:rFonts w:eastAsia="Calibri" w:cs="Arial"/>
                      <w:b/>
                      <w:bCs/>
                      <w:kern w:val="0"/>
                      <w:sz w:val="48"/>
                      <w:szCs w:val="48"/>
                      <w:lang w:eastAsia="de-DE"/>
                      <w14:ligatures w14:val="none"/>
                    </w:rPr>
                    <w:t>versteigerung</w:t>
                  </w:r>
                </w:p>
                <w:p w14:paraId="103A3E35"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257127CF" w14:textId="5D4161CB" w:rsidR="00BB4914" w:rsidRPr="00BB4914" w:rsidRDefault="00BB4914" w:rsidP="005900B7">
                  <w:pPr>
                    <w:widowControl w:val="0"/>
                    <w:suppressAutoHyphens/>
                    <w:spacing w:after="0" w:line="240" w:lineRule="auto"/>
                    <w:jc w:val="center"/>
                    <w:rPr>
                      <w:rFonts w:eastAsia="Calibri" w:cs="Arial"/>
                      <w:b/>
                      <w:bCs/>
                      <w:kern w:val="0"/>
                      <w:sz w:val="36"/>
                      <w:szCs w:val="36"/>
                      <w:lang w:eastAsia="de-DE"/>
                      <w14:ligatures w14:val="none"/>
                    </w:rPr>
                  </w:pPr>
                  <w:r w:rsidRPr="00BB4914">
                    <w:rPr>
                      <w:rFonts w:eastAsia="Calibri" w:cs="Arial"/>
                      <w:b/>
                      <w:bCs/>
                      <w:color w:val="000000"/>
                      <w:kern w:val="0"/>
                      <w:sz w:val="40"/>
                      <w:szCs w:val="40"/>
                      <w:lang w:eastAsia="de-DE"/>
                      <w14:ligatures w14:val="none"/>
                    </w:rPr>
                    <w:t>9</w:t>
                  </w:r>
                  <w:r w:rsidR="004C72E5">
                    <w:rPr>
                      <w:rFonts w:eastAsia="Calibri" w:cs="Arial"/>
                      <w:b/>
                      <w:bCs/>
                      <w:color w:val="000000"/>
                      <w:kern w:val="0"/>
                      <w:sz w:val="40"/>
                      <w:szCs w:val="40"/>
                      <w:lang w:eastAsia="de-DE"/>
                      <w14:ligatures w14:val="none"/>
                    </w:rPr>
                    <w:t>04</w:t>
                  </w:r>
                  <w:r w:rsidR="00466ADB">
                    <w:rPr>
                      <w:rFonts w:eastAsia="Calibri" w:cs="Arial"/>
                      <w:b/>
                      <w:bCs/>
                      <w:color w:val="000000"/>
                      <w:kern w:val="0"/>
                      <w:sz w:val="40"/>
                      <w:szCs w:val="40"/>
                      <w:lang w:eastAsia="de-DE"/>
                      <w14:ligatures w14:val="none"/>
                    </w:rPr>
                    <w:t>41</w:t>
                  </w:r>
                  <w:r w:rsidR="004C72E5">
                    <w:rPr>
                      <w:rFonts w:eastAsia="Calibri" w:cs="Arial"/>
                      <w:b/>
                      <w:bCs/>
                      <w:color w:val="000000"/>
                      <w:kern w:val="0"/>
                      <w:sz w:val="40"/>
                      <w:szCs w:val="40"/>
                      <w:lang w:eastAsia="de-DE"/>
                      <w14:ligatures w14:val="none"/>
                    </w:rPr>
                    <w:t xml:space="preserve"> </w:t>
                  </w:r>
                  <w:proofErr w:type="gramStart"/>
                  <w:r w:rsidR="004C72E5">
                    <w:rPr>
                      <w:rFonts w:eastAsia="Calibri" w:cs="Arial"/>
                      <w:b/>
                      <w:bCs/>
                      <w:color w:val="000000"/>
                      <w:kern w:val="0"/>
                      <w:sz w:val="40"/>
                      <w:szCs w:val="40"/>
                      <w:lang w:eastAsia="de-DE"/>
                      <w14:ligatures w14:val="none"/>
                    </w:rPr>
                    <w:t>Nürnberg  Nopitsch</w:t>
                  </w:r>
                  <w:r w:rsidR="00E927D6">
                    <w:rPr>
                      <w:rFonts w:eastAsia="Calibri" w:cs="Arial"/>
                      <w:b/>
                      <w:bCs/>
                      <w:color w:val="000000"/>
                      <w:kern w:val="0"/>
                      <w:sz w:val="40"/>
                      <w:szCs w:val="40"/>
                      <w:lang w:eastAsia="de-DE"/>
                      <w14:ligatures w14:val="none"/>
                    </w:rPr>
                    <w:t>straße</w:t>
                  </w:r>
                  <w:proofErr w:type="gramEnd"/>
                  <w:r w:rsidR="00E927D6">
                    <w:rPr>
                      <w:rFonts w:eastAsia="Calibri" w:cs="Arial"/>
                      <w:b/>
                      <w:bCs/>
                      <w:color w:val="000000"/>
                      <w:kern w:val="0"/>
                      <w:sz w:val="40"/>
                      <w:szCs w:val="40"/>
                      <w:lang w:eastAsia="de-DE"/>
                      <w14:ligatures w14:val="none"/>
                    </w:rPr>
                    <w:t xml:space="preserve"> </w:t>
                  </w:r>
                  <w:r w:rsidR="004C72E5">
                    <w:rPr>
                      <w:rFonts w:eastAsia="Calibri" w:cs="Arial"/>
                      <w:b/>
                      <w:bCs/>
                      <w:color w:val="000000"/>
                      <w:kern w:val="0"/>
                      <w:sz w:val="40"/>
                      <w:szCs w:val="40"/>
                      <w:lang w:eastAsia="de-DE"/>
                      <w14:ligatures w14:val="none"/>
                    </w:rPr>
                    <w:t>20 B</w:t>
                  </w:r>
                  <w:r w:rsidRPr="00BB4914">
                    <w:rPr>
                      <w:rFonts w:eastAsia="Calibri" w:cs="Arial"/>
                      <w:b/>
                      <w:bCs/>
                      <w:kern w:val="0"/>
                      <w:sz w:val="40"/>
                      <w:szCs w:val="40"/>
                      <w:lang w:eastAsia="de-DE"/>
                      <w14:ligatures w14:val="none"/>
                    </w:rPr>
                    <w:br/>
                  </w:r>
                  <w:r w:rsidRPr="00BB4914">
                    <w:rPr>
                      <w:rFonts w:eastAsia="Calibri" w:cs="Arial"/>
                      <w:b/>
                      <w:bCs/>
                      <w:kern w:val="0"/>
                      <w:sz w:val="36"/>
                      <w:szCs w:val="36"/>
                      <w:lang w:eastAsia="de-DE"/>
                      <w14:ligatures w14:val="none"/>
                    </w:rPr>
                    <w:t xml:space="preserve">Samstag, den </w:t>
                  </w:r>
                  <w:r w:rsidR="004C72E5">
                    <w:rPr>
                      <w:rFonts w:eastAsia="Calibri" w:cs="Arial"/>
                      <w:b/>
                      <w:bCs/>
                      <w:kern w:val="0"/>
                      <w:sz w:val="36"/>
                      <w:szCs w:val="36"/>
                      <w:lang w:eastAsia="de-DE"/>
                      <w14:ligatures w14:val="none"/>
                    </w:rPr>
                    <w:t>1</w:t>
                  </w:r>
                  <w:r w:rsidR="00E927D6">
                    <w:rPr>
                      <w:rFonts w:eastAsia="Calibri" w:cs="Arial"/>
                      <w:b/>
                      <w:bCs/>
                      <w:kern w:val="0"/>
                      <w:sz w:val="36"/>
                      <w:szCs w:val="36"/>
                      <w:lang w:eastAsia="de-DE"/>
                      <w14:ligatures w14:val="none"/>
                    </w:rPr>
                    <w:t>4</w:t>
                  </w:r>
                  <w:r w:rsidR="004C72E5">
                    <w:rPr>
                      <w:rFonts w:eastAsia="Calibri" w:cs="Arial"/>
                      <w:b/>
                      <w:bCs/>
                      <w:kern w:val="0"/>
                      <w:sz w:val="36"/>
                      <w:szCs w:val="36"/>
                      <w:lang w:eastAsia="de-DE"/>
                      <w14:ligatures w14:val="none"/>
                    </w:rPr>
                    <w:t>.Juni</w:t>
                  </w:r>
                  <w:r w:rsidR="005900B7">
                    <w:rPr>
                      <w:rFonts w:eastAsia="Calibri" w:cs="Arial"/>
                      <w:b/>
                      <w:bCs/>
                      <w:kern w:val="0"/>
                      <w:sz w:val="36"/>
                      <w:szCs w:val="36"/>
                      <w:lang w:eastAsia="de-DE"/>
                      <w14:ligatures w14:val="none"/>
                    </w:rPr>
                    <w:t xml:space="preserve"> </w:t>
                  </w:r>
                  <w:proofErr w:type="gramStart"/>
                  <w:r w:rsidRPr="00BB4914">
                    <w:rPr>
                      <w:rFonts w:eastAsia="Calibri" w:cs="Arial"/>
                      <w:b/>
                      <w:bCs/>
                      <w:kern w:val="0"/>
                      <w:sz w:val="36"/>
                      <w:szCs w:val="36"/>
                      <w:lang w:eastAsia="de-DE"/>
                      <w14:ligatures w14:val="none"/>
                    </w:rPr>
                    <w:t>202</w:t>
                  </w:r>
                  <w:r w:rsidR="00C14F3B">
                    <w:rPr>
                      <w:rFonts w:eastAsia="Calibri" w:cs="Arial"/>
                      <w:b/>
                      <w:bCs/>
                      <w:kern w:val="0"/>
                      <w:sz w:val="36"/>
                      <w:szCs w:val="36"/>
                      <w:lang w:eastAsia="de-DE"/>
                      <w14:ligatures w14:val="none"/>
                    </w:rPr>
                    <w:t>5</w:t>
                  </w:r>
                  <w:r w:rsidRPr="00BB4914">
                    <w:rPr>
                      <w:rFonts w:eastAsia="Calibri" w:cs="Arial"/>
                      <w:b/>
                      <w:bCs/>
                      <w:kern w:val="0"/>
                      <w:sz w:val="36"/>
                      <w:szCs w:val="36"/>
                      <w:lang w:eastAsia="de-DE"/>
                      <w14:ligatures w14:val="none"/>
                    </w:rPr>
                    <w:t>,  Beginn</w:t>
                  </w:r>
                  <w:proofErr w:type="gramEnd"/>
                  <w:r w:rsidRPr="00BB4914">
                    <w:rPr>
                      <w:rFonts w:eastAsia="Calibri" w:cs="Arial"/>
                      <w:b/>
                      <w:bCs/>
                      <w:kern w:val="0"/>
                      <w:sz w:val="36"/>
                      <w:szCs w:val="36"/>
                      <w:lang w:eastAsia="de-DE"/>
                      <w14:ligatures w14:val="none"/>
                    </w:rPr>
                    <w:t xml:space="preserve"> 12.00 Uhr</w:t>
                  </w:r>
                </w:p>
                <w:p w14:paraId="0110FEA7" w14:textId="77777777" w:rsidR="00BB4914" w:rsidRPr="00BB4914" w:rsidRDefault="00BB4914" w:rsidP="005900B7">
                  <w:pPr>
                    <w:widowControl w:val="0"/>
                    <w:suppressAutoHyphens/>
                    <w:spacing w:after="0" w:line="240" w:lineRule="auto"/>
                    <w:jc w:val="center"/>
                    <w:rPr>
                      <w:rFonts w:eastAsia="Calibri" w:cs="Arial"/>
                      <w:b/>
                      <w:bCs/>
                      <w:color w:val="000000"/>
                      <w:kern w:val="0"/>
                      <w:sz w:val="16"/>
                      <w:szCs w:val="24"/>
                      <w:lang w:eastAsia="de-DE"/>
                      <w14:ligatures w14:val="none"/>
                    </w:rPr>
                  </w:pPr>
                </w:p>
                <w:p w14:paraId="040606F7" w14:textId="77777777" w:rsidR="00BB4914" w:rsidRDefault="00BB4914" w:rsidP="005900B7">
                  <w:pPr>
                    <w:widowControl w:val="0"/>
                    <w:suppressAutoHyphens/>
                    <w:spacing w:after="0" w:line="240" w:lineRule="auto"/>
                    <w:jc w:val="center"/>
                    <w:rPr>
                      <w:rFonts w:eastAsia="Calibri" w:cs="Arial"/>
                      <w:b/>
                      <w:bCs/>
                      <w:color w:val="000000"/>
                      <w:kern w:val="0"/>
                      <w:sz w:val="32"/>
                      <w:szCs w:val="32"/>
                      <w:lang w:eastAsia="de-DE"/>
                      <w14:ligatures w14:val="none"/>
                    </w:rPr>
                  </w:pPr>
                  <w:r w:rsidRPr="00BB4914">
                    <w:rPr>
                      <w:rFonts w:eastAsia="Calibri" w:cs="Arial"/>
                      <w:b/>
                      <w:bCs/>
                      <w:color w:val="000000"/>
                      <w:kern w:val="0"/>
                      <w:sz w:val="32"/>
                      <w:szCs w:val="32"/>
                      <w:lang w:eastAsia="de-DE"/>
                      <w14:ligatures w14:val="none"/>
                    </w:rPr>
                    <w:t xml:space="preserve">Vorbesichtigung: </w:t>
                  </w:r>
                </w:p>
                <w:p w14:paraId="02647F20" w14:textId="17110739" w:rsidR="00AC42CC" w:rsidRPr="00BB4914" w:rsidRDefault="00AC42CC" w:rsidP="005900B7">
                  <w:pPr>
                    <w:widowControl w:val="0"/>
                    <w:suppressAutoHyphens/>
                    <w:spacing w:after="0" w:line="240" w:lineRule="auto"/>
                    <w:jc w:val="center"/>
                    <w:rPr>
                      <w:rFonts w:eastAsia="Calibri" w:cs="Arial"/>
                      <w:bCs/>
                      <w:color w:val="000000"/>
                      <w:kern w:val="0"/>
                      <w:sz w:val="32"/>
                      <w:szCs w:val="32"/>
                      <w:lang w:eastAsia="de-DE"/>
                      <w14:ligatures w14:val="none"/>
                    </w:rPr>
                  </w:pPr>
                  <w:r>
                    <w:rPr>
                      <w:rFonts w:eastAsia="Calibri" w:cs="Arial"/>
                      <w:bCs/>
                      <w:color w:val="000000"/>
                      <w:kern w:val="0"/>
                      <w:sz w:val="32"/>
                      <w:szCs w:val="32"/>
                      <w:lang w:eastAsia="de-DE"/>
                      <w14:ligatures w14:val="none"/>
                    </w:rPr>
                    <w:t>Don</w:t>
                  </w:r>
                  <w:r w:rsidR="005900B7">
                    <w:rPr>
                      <w:rFonts w:eastAsia="Calibri" w:cs="Arial"/>
                      <w:bCs/>
                      <w:color w:val="000000"/>
                      <w:kern w:val="0"/>
                      <w:sz w:val="32"/>
                      <w:szCs w:val="32"/>
                      <w:lang w:eastAsia="de-DE"/>
                      <w14:ligatures w14:val="none"/>
                    </w:rPr>
                    <w:t>n</w:t>
                  </w:r>
                  <w:r>
                    <w:rPr>
                      <w:rFonts w:eastAsia="Calibri" w:cs="Arial"/>
                      <w:bCs/>
                      <w:color w:val="000000"/>
                      <w:kern w:val="0"/>
                      <w:sz w:val="32"/>
                      <w:szCs w:val="32"/>
                      <w:lang w:eastAsia="de-DE"/>
                      <w14:ligatures w14:val="none"/>
                    </w:rPr>
                    <w:t>erstag</w:t>
                  </w:r>
                  <w:r w:rsidRPr="00BB4914">
                    <w:rPr>
                      <w:rFonts w:eastAsia="Calibri" w:cs="Arial"/>
                      <w:bCs/>
                      <w:color w:val="000000"/>
                      <w:kern w:val="0"/>
                      <w:sz w:val="32"/>
                      <w:szCs w:val="32"/>
                      <w:lang w:eastAsia="de-DE"/>
                      <w14:ligatures w14:val="none"/>
                    </w:rPr>
                    <w:t>,</w:t>
                  </w:r>
                  <w:r w:rsidR="004C72E5">
                    <w:rPr>
                      <w:rFonts w:eastAsia="Calibri" w:cs="Arial"/>
                      <w:bCs/>
                      <w:color w:val="000000"/>
                      <w:kern w:val="0"/>
                      <w:sz w:val="32"/>
                      <w:szCs w:val="32"/>
                      <w:lang w:eastAsia="de-DE"/>
                      <w14:ligatures w14:val="none"/>
                    </w:rPr>
                    <w:t xml:space="preserve"> 12.6</w:t>
                  </w:r>
                  <w:r w:rsidRPr="00BB4914">
                    <w:rPr>
                      <w:rFonts w:eastAsia="Calibri" w:cs="Arial"/>
                      <w:bCs/>
                      <w:color w:val="000000"/>
                      <w:kern w:val="0"/>
                      <w:sz w:val="32"/>
                      <w:szCs w:val="32"/>
                      <w:lang w:eastAsia="de-DE"/>
                      <w14:ligatures w14:val="none"/>
                    </w:rPr>
                    <w:t>.202</w:t>
                  </w:r>
                  <w:r>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Pr>
                      <w:rFonts w:eastAsia="Calibri" w:cs="Arial"/>
                      <w:bCs/>
                      <w:color w:val="000000"/>
                      <w:kern w:val="0"/>
                      <w:sz w:val="32"/>
                      <w:szCs w:val="32"/>
                      <w:lang w:eastAsia="de-DE"/>
                      <w14:ligatures w14:val="none"/>
                    </w:rPr>
                    <w:t>1</w:t>
                  </w:r>
                  <w:r w:rsidR="00E927D6">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.00 - 1</w:t>
                  </w:r>
                  <w:r w:rsidR="00E927D6">
                    <w:rPr>
                      <w:rFonts w:eastAsia="Calibri" w:cs="Arial"/>
                      <w:bCs/>
                      <w:color w:val="000000"/>
                      <w:kern w:val="0"/>
                      <w:sz w:val="32"/>
                      <w:szCs w:val="32"/>
                      <w:lang w:eastAsia="de-DE"/>
                      <w14:ligatures w14:val="none"/>
                    </w:rPr>
                    <w:t>7</w:t>
                  </w:r>
                  <w:r w:rsidRPr="00BB4914">
                    <w:rPr>
                      <w:rFonts w:eastAsia="Calibri" w:cs="Arial"/>
                      <w:bCs/>
                      <w:color w:val="000000"/>
                      <w:kern w:val="0"/>
                      <w:sz w:val="32"/>
                      <w:szCs w:val="32"/>
                      <w:lang w:eastAsia="de-DE"/>
                      <w14:ligatures w14:val="none"/>
                    </w:rPr>
                    <w:t>.00 Uhr</w:t>
                  </w:r>
                </w:p>
                <w:p w14:paraId="7645F158" w14:textId="7437D47F" w:rsidR="00BB4914" w:rsidRPr="00BB4914" w:rsidRDefault="00BB4914" w:rsidP="005900B7">
                  <w:pPr>
                    <w:widowControl w:val="0"/>
                    <w:suppressAutoHyphens/>
                    <w:spacing w:after="0" w:line="240" w:lineRule="auto"/>
                    <w:jc w:val="center"/>
                    <w:rPr>
                      <w:rFonts w:eastAsia="Calibri" w:cs="Arial"/>
                      <w:bCs/>
                      <w:color w:val="000000"/>
                      <w:kern w:val="0"/>
                      <w:sz w:val="32"/>
                      <w:szCs w:val="32"/>
                      <w:lang w:eastAsia="de-DE"/>
                      <w14:ligatures w14:val="none"/>
                    </w:rPr>
                  </w:pPr>
                  <w:r w:rsidRPr="00BB4914">
                    <w:rPr>
                      <w:rFonts w:eastAsia="Calibri" w:cs="Arial"/>
                      <w:bCs/>
                      <w:color w:val="000000"/>
                      <w:kern w:val="0"/>
                      <w:sz w:val="32"/>
                      <w:szCs w:val="32"/>
                      <w:lang w:eastAsia="de-DE"/>
                      <w14:ligatures w14:val="none"/>
                    </w:rPr>
                    <w:t xml:space="preserve">Samstag, </w:t>
                  </w:r>
                  <w:r w:rsidR="004C72E5">
                    <w:rPr>
                      <w:rFonts w:eastAsia="Calibri" w:cs="Arial"/>
                      <w:bCs/>
                      <w:color w:val="000000"/>
                      <w:kern w:val="0"/>
                      <w:sz w:val="32"/>
                      <w:szCs w:val="32"/>
                      <w:lang w:eastAsia="de-DE"/>
                      <w14:ligatures w14:val="none"/>
                    </w:rPr>
                    <w:t>14.6</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sidR="00774E8D">
                    <w:rPr>
                      <w:rFonts w:eastAsia="Calibri" w:cs="Arial"/>
                      <w:bCs/>
                      <w:color w:val="000000"/>
                      <w:kern w:val="0"/>
                      <w:sz w:val="32"/>
                      <w:szCs w:val="32"/>
                      <w:lang w:eastAsia="de-DE"/>
                      <w14:ligatures w14:val="none"/>
                    </w:rPr>
                    <w:t>10</w:t>
                  </w:r>
                  <w:r w:rsidRPr="00BB4914">
                    <w:rPr>
                      <w:rFonts w:eastAsia="Calibri" w:cs="Arial"/>
                      <w:bCs/>
                      <w:color w:val="000000"/>
                      <w:kern w:val="0"/>
                      <w:sz w:val="32"/>
                      <w:szCs w:val="32"/>
                      <w:lang w:eastAsia="de-DE"/>
                      <w14:ligatures w14:val="none"/>
                    </w:rPr>
                    <w:t>.00 - 12.00 Uhr</w:t>
                  </w:r>
                </w:p>
                <w:p w14:paraId="7448AA78" w14:textId="77777777" w:rsidR="00BB4914" w:rsidRPr="00BB4914" w:rsidRDefault="00BB4914" w:rsidP="005900B7">
                  <w:pPr>
                    <w:widowControl w:val="0"/>
                    <w:suppressAutoHyphens/>
                    <w:spacing w:after="0" w:line="240" w:lineRule="auto"/>
                    <w:jc w:val="center"/>
                    <w:rPr>
                      <w:rFonts w:eastAsia="Calibri" w:cs="Arial"/>
                      <w:bCs/>
                      <w:color w:val="000000"/>
                      <w:kern w:val="0"/>
                      <w:sz w:val="18"/>
                      <w:szCs w:val="32"/>
                      <w:lang w:eastAsia="de-DE"/>
                      <w14:ligatures w14:val="none"/>
                    </w:rPr>
                  </w:pPr>
                </w:p>
                <w:p w14:paraId="22C0B4F5" w14:textId="6E9A6E9D" w:rsidR="00BB4914" w:rsidRPr="00BB4914" w:rsidRDefault="00BB4914" w:rsidP="005900B7">
                  <w:pPr>
                    <w:widowControl w:val="0"/>
                    <w:suppressAutoHyphens/>
                    <w:spacing w:after="0" w:line="240" w:lineRule="auto"/>
                    <w:jc w:val="center"/>
                    <w:rPr>
                      <w:rFonts w:eastAsia="Calibri" w:cs="Arial"/>
                      <w:b/>
                      <w:bCs/>
                      <w:kern w:val="0"/>
                      <w:sz w:val="18"/>
                      <w:szCs w:val="32"/>
                      <w:lang w:eastAsia="de-DE"/>
                      <w14:ligatures w14:val="none"/>
                    </w:rPr>
                  </w:pPr>
                  <w:r w:rsidRPr="00BB4914">
                    <w:rPr>
                      <w:rFonts w:eastAsia="Calibri" w:cs="Arial"/>
                      <w:b/>
                      <w:bCs/>
                      <w:color w:val="000000"/>
                      <w:kern w:val="0"/>
                      <w:sz w:val="32"/>
                      <w:szCs w:val="32"/>
                      <w:lang w:eastAsia="de-DE"/>
                      <w14:ligatures w14:val="none"/>
                    </w:rPr>
                    <w:t>Abholung und Nachverkauf:</w:t>
                  </w:r>
                  <w:r w:rsidRPr="00BB4914">
                    <w:rPr>
                      <w:rFonts w:eastAsia="Calibri" w:cs="Arial"/>
                      <w:bCs/>
                      <w:color w:val="000000"/>
                      <w:kern w:val="0"/>
                      <w:sz w:val="32"/>
                      <w:szCs w:val="32"/>
                      <w:lang w:eastAsia="de-DE"/>
                      <w14:ligatures w14:val="none"/>
                    </w:rPr>
                    <w:t xml:space="preserve"> </w:t>
                  </w:r>
                  <w:r w:rsidR="004C72E5">
                    <w:rPr>
                      <w:rFonts w:eastAsia="Calibri" w:cs="Arial"/>
                      <w:bCs/>
                      <w:color w:val="000000"/>
                      <w:kern w:val="0"/>
                      <w:sz w:val="32"/>
                      <w:szCs w:val="32"/>
                      <w:lang w:eastAsia="de-DE"/>
                      <w14:ligatures w14:val="none"/>
                    </w:rPr>
                    <w:t>16.6</w:t>
                  </w:r>
                  <w:r w:rsidR="00251B9B">
                    <w:rPr>
                      <w:rFonts w:eastAsia="Calibri" w:cs="Arial"/>
                      <w:bCs/>
                      <w:color w:val="000000"/>
                      <w:kern w:val="0"/>
                      <w:sz w:val="32"/>
                      <w:szCs w:val="32"/>
                      <w:lang w:eastAsia="de-DE"/>
                      <w14:ligatures w14:val="none"/>
                    </w:rPr>
                    <w:t>.</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1</w:t>
                  </w:r>
                  <w:r w:rsidR="00B02ECE">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.00 - 17.00 Uhr</w:t>
                  </w:r>
                </w:p>
              </w:tc>
            </w:tr>
          </w:tbl>
          <w:p w14:paraId="2E0B3ED2"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40B560E8" w14:textId="140A8338" w:rsidR="00BB4914" w:rsidRPr="00BB4914" w:rsidRDefault="00BB4914" w:rsidP="005900B7">
            <w:pPr>
              <w:widowControl w:val="0"/>
              <w:suppressAutoHyphens/>
              <w:spacing w:after="0" w:line="240" w:lineRule="auto"/>
              <w:ind w:left="156"/>
              <w:rPr>
                <w:rFonts w:eastAsia="Calibri" w:cs="Arial"/>
                <w:bCs/>
                <w:kern w:val="0"/>
                <w:sz w:val="28"/>
                <w:szCs w:val="28"/>
                <w:lang w:eastAsia="de-DE"/>
                <w14:ligatures w14:val="none"/>
              </w:rPr>
            </w:pPr>
            <w:r w:rsidRPr="00BB4914">
              <w:rPr>
                <w:rFonts w:eastAsia="Calibri" w:cs="Arial"/>
                <w:bCs/>
                <w:kern w:val="0"/>
                <w:sz w:val="28"/>
                <w:szCs w:val="28"/>
                <w:lang w:eastAsia="de-DE"/>
                <w14:ligatures w14:val="none"/>
              </w:rPr>
              <w:t xml:space="preserve">Diese Liste beinhaltet einen </w:t>
            </w:r>
            <w:r w:rsidR="006A3962">
              <w:rPr>
                <w:rFonts w:eastAsia="Calibri" w:cs="Arial"/>
                <w:bCs/>
                <w:kern w:val="0"/>
                <w:sz w:val="28"/>
                <w:szCs w:val="28"/>
                <w:lang w:eastAsia="de-DE"/>
                <w14:ligatures w14:val="none"/>
              </w:rPr>
              <w:t xml:space="preserve">TEIL </w:t>
            </w:r>
            <w:r w:rsidRPr="00BB4914">
              <w:rPr>
                <w:rFonts w:eastAsia="Calibri" w:cs="Arial"/>
                <w:bCs/>
                <w:kern w:val="0"/>
                <w:sz w:val="28"/>
                <w:szCs w:val="28"/>
                <w:lang w:eastAsia="de-DE"/>
                <w14:ligatures w14:val="none"/>
              </w:rPr>
              <w:t xml:space="preserve">der zur Versteigerung anstehenden Objekte, nicht nummerierte Gegenstände, die mit Schätzpreisen </w:t>
            </w:r>
            <w:proofErr w:type="spellStart"/>
            <w:r w:rsidRPr="00BB4914">
              <w:rPr>
                <w:rFonts w:eastAsia="Calibri" w:cs="Arial"/>
                <w:bCs/>
                <w:kern w:val="0"/>
                <w:sz w:val="28"/>
                <w:szCs w:val="28"/>
                <w:lang w:eastAsia="de-DE"/>
                <w14:ligatures w14:val="none"/>
              </w:rPr>
              <w:t>ausge</w:t>
            </w:r>
            <w:proofErr w:type="spellEnd"/>
            <w:r w:rsidRPr="00BB4914">
              <w:rPr>
                <w:rFonts w:eastAsia="Calibri" w:cs="Arial"/>
                <w:bCs/>
                <w:kern w:val="0"/>
                <w:sz w:val="28"/>
                <w:szCs w:val="28"/>
                <w:lang w:eastAsia="de-DE"/>
                <w14:ligatures w14:val="none"/>
              </w:rPr>
              <w:t>-zeichnet sind, werden danach aufgerufen. Die Objekte werden in der Auktion nicht vorgezeigt - machen Sie sich Notizen!</w:t>
            </w:r>
          </w:p>
          <w:p w14:paraId="09537B47" w14:textId="77777777" w:rsidR="00BB4914" w:rsidRPr="00BB4914" w:rsidRDefault="00BB4914" w:rsidP="005900B7">
            <w:pPr>
              <w:widowControl w:val="0"/>
              <w:suppressAutoHyphens/>
              <w:spacing w:after="0" w:line="240" w:lineRule="auto"/>
              <w:ind w:left="156"/>
              <w:rPr>
                <w:rFonts w:eastAsia="Calibri" w:cs="Arial"/>
                <w:bCs/>
                <w:kern w:val="0"/>
                <w:sz w:val="12"/>
                <w:szCs w:val="28"/>
                <w:lang w:eastAsia="de-DE"/>
                <w14:ligatures w14:val="none"/>
              </w:rPr>
            </w:pPr>
          </w:p>
          <w:p w14:paraId="62AD0D4F" w14:textId="77777777" w:rsidR="00BB4914" w:rsidRPr="00BB4914" w:rsidRDefault="00BB4914" w:rsidP="005900B7">
            <w:pPr>
              <w:widowControl w:val="0"/>
              <w:suppressAutoHyphens/>
              <w:spacing w:after="0" w:line="240" w:lineRule="auto"/>
              <w:ind w:left="156"/>
              <w:jc w:val="center"/>
              <w:rPr>
                <w:rFonts w:eastAsia="Calibri" w:cs="Arial"/>
                <w:bCs/>
                <w:caps/>
                <w:kern w:val="0"/>
                <w:sz w:val="28"/>
                <w:szCs w:val="28"/>
                <w:lang w:eastAsia="de-DE"/>
                <w14:ligatures w14:val="none"/>
              </w:rPr>
            </w:pPr>
            <w:r w:rsidRPr="00BB4914">
              <w:rPr>
                <w:rFonts w:eastAsia="Calibri" w:cs="Arial"/>
                <w:bCs/>
                <w:kern w:val="0"/>
                <w:sz w:val="28"/>
                <w:szCs w:val="28"/>
                <w:lang w:eastAsia="de-DE"/>
                <w14:ligatures w14:val="none"/>
              </w:rPr>
              <w:t xml:space="preserve">Alle Gegenstände müssen sofort bei Zuschlag während der Auktion </w:t>
            </w:r>
            <w:r w:rsidRPr="00BB4914">
              <w:rPr>
                <w:rFonts w:eastAsia="Calibri" w:cs="Arial"/>
                <w:bCs/>
                <w:kern w:val="0"/>
                <w:sz w:val="28"/>
                <w:szCs w:val="28"/>
                <w:lang w:eastAsia="de-DE"/>
                <w14:ligatures w14:val="none"/>
              </w:rPr>
              <w:br/>
              <w:t xml:space="preserve">IN BAR bezahlt werden. Keine Kartenzahlung.        </w:t>
            </w:r>
            <w:r w:rsidRPr="00BB4914">
              <w:rPr>
                <w:rFonts w:eastAsia="Calibri" w:cs="Arial"/>
                <w:bCs/>
                <w:caps/>
                <w:kern w:val="0"/>
                <w:sz w:val="28"/>
                <w:szCs w:val="28"/>
                <w:lang w:eastAsia="de-DE"/>
                <w14:ligatures w14:val="none"/>
              </w:rPr>
              <w:t>Aufgeld 20 %</w:t>
            </w:r>
          </w:p>
          <w:p w14:paraId="23E48A95"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11A54BC6" w14:textId="77777777" w:rsidR="00BB4914" w:rsidRPr="00BB4914" w:rsidRDefault="00BB4914" w:rsidP="005900B7">
            <w:pPr>
              <w:widowControl w:val="0"/>
              <w:suppressAutoHyphens/>
              <w:spacing w:after="0" w:line="240" w:lineRule="auto"/>
              <w:ind w:left="156"/>
              <w:rPr>
                <w:rFonts w:eastAsia="Calibri" w:cs="Arial"/>
                <w:b/>
                <w:bCs/>
                <w:kern w:val="0"/>
                <w:sz w:val="28"/>
                <w:szCs w:val="28"/>
                <w:u w:val="single"/>
                <w:lang w:eastAsia="de-DE"/>
                <w14:ligatures w14:val="none"/>
              </w:rPr>
            </w:pPr>
            <w:r w:rsidRPr="00BB4914">
              <w:rPr>
                <w:rFonts w:eastAsia="Calibri" w:cs="Arial"/>
                <w:b/>
                <w:bCs/>
                <w:kern w:val="0"/>
                <w:sz w:val="28"/>
                <w:szCs w:val="28"/>
                <w:lang w:eastAsia="de-DE"/>
                <w14:ligatures w14:val="none"/>
              </w:rPr>
              <w:t>Bitte beachten Sie die ausgehängten Versteigerungsbedingungen.</w:t>
            </w:r>
          </w:p>
          <w:p w14:paraId="0D58B603"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25980017" w14:textId="25612A60" w:rsidR="00BB4914" w:rsidRPr="00BB4914" w:rsidRDefault="00BB4914" w:rsidP="005900B7">
            <w:pPr>
              <w:widowControl w:val="0"/>
              <w:suppressAutoHyphens/>
              <w:spacing w:after="0" w:line="240" w:lineRule="auto"/>
              <w:jc w:val="center"/>
              <w:rPr>
                <w:rFonts w:ascii="Arial Narrow" w:eastAsia="Calibri" w:hAnsi="Arial Narrow" w:cs="Arial Narrow"/>
                <w:kern w:val="0"/>
                <w:sz w:val="22"/>
                <w:lang w:eastAsia="de-DE"/>
                <w14:ligatures w14:val="none"/>
              </w:rPr>
            </w:pPr>
            <w:r w:rsidRPr="00BB4914">
              <w:rPr>
                <w:rFonts w:eastAsia="Calibri" w:cs="Arial"/>
                <w:b/>
                <w:bCs/>
                <w:kern w:val="0"/>
                <w:sz w:val="28"/>
                <w:szCs w:val="28"/>
                <w:lang w:eastAsia="de-DE"/>
                <w14:ligatures w14:val="none"/>
              </w:rPr>
              <w:t>Die angegebenen Preise sind die Aufrufpreise.</w:t>
            </w:r>
            <w:r w:rsidR="005900B7">
              <w:rPr>
                <w:rFonts w:eastAsia="Calibri" w:cs="Arial"/>
                <w:b/>
                <w:bCs/>
                <w:kern w:val="0"/>
                <w:sz w:val="28"/>
                <w:szCs w:val="28"/>
                <w:lang w:eastAsia="de-DE"/>
                <w14:ligatures w14:val="none"/>
              </w:rPr>
              <w:br/>
            </w:r>
          </w:p>
        </w:tc>
      </w:tr>
    </w:tbl>
    <w:p w14:paraId="47A51DD3" w14:textId="72888877" w:rsidR="00413DA7" w:rsidRPr="006459C9" w:rsidRDefault="00413DA7" w:rsidP="005900B7">
      <w:pPr>
        <w:spacing w:after="80"/>
        <w:rPr>
          <w:rFonts w:ascii="Arial Narrow" w:eastAsia="Calibri" w:hAnsi="Arial Narrow" w:cs="Arial Narrow"/>
          <w:kern w:val="0"/>
          <w:sz w:val="22"/>
          <w:szCs w:val="21"/>
          <w:lang w:eastAsia="de-DE"/>
          <w14:ligatures w14:val="none"/>
        </w:rPr>
      </w:pPr>
    </w:p>
    <w:tbl>
      <w:tblPr>
        <w:tblW w:w="9639" w:type="dxa"/>
        <w:tblInd w:w="426" w:type="dxa"/>
        <w:tblLayout w:type="fixed"/>
        <w:tblCellMar>
          <w:left w:w="142" w:type="dxa"/>
          <w:right w:w="142" w:type="dxa"/>
        </w:tblCellMar>
        <w:tblLook w:val="0000" w:firstRow="0" w:lastRow="0" w:firstColumn="0" w:lastColumn="0" w:noHBand="0" w:noVBand="0"/>
      </w:tblPr>
      <w:tblGrid>
        <w:gridCol w:w="850"/>
        <w:gridCol w:w="7513"/>
        <w:gridCol w:w="1276"/>
      </w:tblGrid>
      <w:tr w:rsidR="006459C9" w:rsidRPr="006459C9" w14:paraId="15811555" w14:textId="77777777" w:rsidTr="002A7708">
        <w:tc>
          <w:tcPr>
            <w:tcW w:w="850" w:type="dxa"/>
            <w:tcBorders>
              <w:top w:val="single" w:sz="4" w:space="0" w:color="auto"/>
            </w:tcBorders>
          </w:tcPr>
          <w:p w14:paraId="37CA5A34" w14:textId="77777777" w:rsidR="006459C9" w:rsidRPr="005900B7" w:rsidRDefault="006459C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w:t>
            </w:r>
          </w:p>
        </w:tc>
        <w:tc>
          <w:tcPr>
            <w:tcW w:w="7513" w:type="dxa"/>
            <w:tcBorders>
              <w:top w:val="single" w:sz="4" w:space="0" w:color="auto"/>
            </w:tcBorders>
          </w:tcPr>
          <w:p w14:paraId="68F34738" w14:textId="226C0BDF" w:rsidR="006459C9" w:rsidRPr="005900B7" w:rsidRDefault="007E15F8"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Galanterie Degen, Rokoko, um 1760. </w:t>
            </w:r>
            <w:r w:rsidR="00BD68CE">
              <w:rPr>
                <w:rFonts w:eastAsia="Calibri" w:cs="Arial"/>
                <w:kern w:val="0"/>
                <w:sz w:val="22"/>
                <w:lang w:eastAsia="de-DE"/>
                <w14:ligatures w14:val="none"/>
              </w:rPr>
              <w:t xml:space="preserve">Toledo </w:t>
            </w:r>
            <w:r>
              <w:rPr>
                <w:rFonts w:eastAsia="Calibri" w:cs="Arial"/>
                <w:kern w:val="0"/>
                <w:sz w:val="22"/>
                <w:lang w:eastAsia="de-DE"/>
                <w14:ligatures w14:val="none"/>
              </w:rPr>
              <w:t>Klinge (85 cm). Vergoldetes Ganzmetallgefäß. Lederscheide.</w:t>
            </w:r>
          </w:p>
        </w:tc>
        <w:tc>
          <w:tcPr>
            <w:tcW w:w="1276" w:type="dxa"/>
            <w:tcBorders>
              <w:top w:val="single" w:sz="4" w:space="0" w:color="auto"/>
            </w:tcBorders>
          </w:tcPr>
          <w:p w14:paraId="58001060" w14:textId="1BF5FB72" w:rsidR="006459C9" w:rsidRPr="005900B7" w:rsidRDefault="007E15F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w:t>
            </w:r>
            <w:r w:rsidR="00E73DAD">
              <w:rPr>
                <w:rFonts w:eastAsia="Calibri" w:cs="Arial"/>
                <w:kern w:val="0"/>
                <w:sz w:val="22"/>
                <w:lang w:eastAsia="de-DE"/>
                <w14:ligatures w14:val="none"/>
              </w:rPr>
              <w:t>0</w:t>
            </w:r>
            <w:r w:rsidR="006459C9" w:rsidRPr="005900B7">
              <w:rPr>
                <w:rFonts w:eastAsia="Calibri" w:cs="Arial"/>
                <w:kern w:val="0"/>
                <w:sz w:val="22"/>
                <w:lang w:eastAsia="de-DE"/>
                <w14:ligatures w14:val="none"/>
              </w:rPr>
              <w:t>0,00</w:t>
            </w:r>
          </w:p>
        </w:tc>
      </w:tr>
      <w:tr w:rsidR="007E15F8" w:rsidRPr="006459C9" w14:paraId="651890A9" w14:textId="77777777" w:rsidTr="00466ADB">
        <w:tc>
          <w:tcPr>
            <w:tcW w:w="850" w:type="dxa"/>
          </w:tcPr>
          <w:p w14:paraId="2B660C33" w14:textId="7A72A192" w:rsidR="007E15F8" w:rsidRPr="005900B7" w:rsidRDefault="007E15F8"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w:t>
            </w:r>
          </w:p>
        </w:tc>
        <w:tc>
          <w:tcPr>
            <w:tcW w:w="7513" w:type="dxa"/>
          </w:tcPr>
          <w:p w14:paraId="04EEBD99" w14:textId="0AFB6A45" w:rsidR="007E15F8" w:rsidRDefault="00587DF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Steinschlosspistole, um 1770. Signiert (Johann) Jacob </w:t>
            </w:r>
            <w:proofErr w:type="spellStart"/>
            <w:r>
              <w:rPr>
                <w:rFonts w:eastAsia="Calibri" w:cs="Arial"/>
                <w:kern w:val="0"/>
                <w:sz w:val="22"/>
                <w:lang w:eastAsia="de-DE"/>
                <w14:ligatures w14:val="none"/>
              </w:rPr>
              <w:t>Kuchenreuter</w:t>
            </w:r>
            <w:proofErr w:type="spellEnd"/>
            <w:r w:rsidR="00466ADB">
              <w:rPr>
                <w:rFonts w:eastAsia="Calibri" w:cs="Arial"/>
                <w:kern w:val="0"/>
                <w:sz w:val="22"/>
                <w:lang w:eastAsia="de-DE"/>
                <w14:ligatures w14:val="none"/>
              </w:rPr>
              <w:t xml:space="preserve"> (</w:t>
            </w:r>
            <w:r>
              <w:rPr>
                <w:rFonts w:eastAsia="Calibri" w:cs="Arial"/>
                <w:kern w:val="0"/>
                <w:sz w:val="22"/>
                <w:lang w:eastAsia="de-DE"/>
                <w14:ligatures w14:val="none"/>
              </w:rPr>
              <w:t xml:space="preserve">1709 </w:t>
            </w:r>
            <w:r w:rsidR="00BD68CE">
              <w:rPr>
                <w:rFonts w:eastAsia="Calibri" w:cs="Arial"/>
                <w:kern w:val="0"/>
                <w:sz w:val="22"/>
                <w:lang w:eastAsia="de-DE"/>
                <w14:ligatures w14:val="none"/>
              </w:rPr>
              <w:t>-</w:t>
            </w:r>
            <w:r>
              <w:rPr>
                <w:rFonts w:eastAsia="Calibri" w:cs="Arial"/>
                <w:kern w:val="0"/>
                <w:sz w:val="22"/>
                <w:lang w:eastAsia="de-DE"/>
                <w14:ligatures w14:val="none"/>
              </w:rPr>
              <w:t xml:space="preserve"> 1783</w:t>
            </w:r>
            <w:r w:rsidR="00466ADB">
              <w:rPr>
                <w:rFonts w:eastAsia="Calibri" w:cs="Arial"/>
                <w:kern w:val="0"/>
                <w:sz w:val="22"/>
                <w:lang w:eastAsia="de-DE"/>
                <w14:ligatures w14:val="none"/>
              </w:rPr>
              <w:t>)</w:t>
            </w:r>
            <w:r>
              <w:rPr>
                <w:rFonts w:eastAsia="Calibri" w:cs="Arial"/>
                <w:kern w:val="0"/>
                <w:sz w:val="22"/>
                <w:lang w:eastAsia="de-DE"/>
                <w14:ligatures w14:val="none"/>
              </w:rPr>
              <w:t xml:space="preserve">, Hofbüchsenmacher derer von Thurn </w:t>
            </w:r>
            <w:r w:rsidR="00BD68CE">
              <w:rPr>
                <w:rFonts w:eastAsia="Calibri" w:cs="Arial"/>
                <w:kern w:val="0"/>
                <w:sz w:val="22"/>
                <w:lang w:eastAsia="de-DE"/>
                <w14:ligatures w14:val="none"/>
              </w:rPr>
              <w:t>und</w:t>
            </w:r>
            <w:r>
              <w:rPr>
                <w:rFonts w:eastAsia="Calibri" w:cs="Arial"/>
                <w:kern w:val="0"/>
                <w:sz w:val="22"/>
                <w:lang w:eastAsia="de-DE"/>
                <w14:ligatures w14:val="none"/>
              </w:rPr>
              <w:t xml:space="preserve"> Taxis in Regens</w:t>
            </w:r>
            <w:r w:rsidR="00466ADB">
              <w:rPr>
                <w:rFonts w:eastAsia="Calibri" w:cs="Arial"/>
                <w:kern w:val="0"/>
                <w:sz w:val="22"/>
                <w:lang w:eastAsia="de-DE"/>
                <w14:ligatures w14:val="none"/>
              </w:rPr>
              <w:t>-</w:t>
            </w:r>
            <w:r>
              <w:rPr>
                <w:rFonts w:eastAsia="Calibri" w:cs="Arial"/>
                <w:kern w:val="0"/>
                <w:sz w:val="22"/>
                <w:lang w:eastAsia="de-DE"/>
                <w14:ligatures w14:val="none"/>
              </w:rPr>
              <w:t>burg.</w:t>
            </w:r>
            <w:r w:rsidR="00D456E0">
              <w:rPr>
                <w:rFonts w:eastAsia="Calibri" w:cs="Arial"/>
                <w:kern w:val="0"/>
                <w:sz w:val="22"/>
                <w:lang w:eastAsia="de-DE"/>
                <w14:ligatures w14:val="none"/>
              </w:rPr>
              <w:t xml:space="preserve"> 38 cm.</w:t>
            </w:r>
          </w:p>
        </w:tc>
        <w:tc>
          <w:tcPr>
            <w:tcW w:w="1276" w:type="dxa"/>
          </w:tcPr>
          <w:p w14:paraId="55EC4B7B" w14:textId="2AD16005" w:rsidR="007E15F8" w:rsidRDefault="00D456E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950,00</w:t>
            </w:r>
          </w:p>
        </w:tc>
      </w:tr>
      <w:tr w:rsidR="00D456E0" w:rsidRPr="006459C9" w14:paraId="21C9160A" w14:textId="77777777" w:rsidTr="00466ADB">
        <w:tc>
          <w:tcPr>
            <w:tcW w:w="850" w:type="dxa"/>
          </w:tcPr>
          <w:p w14:paraId="12A81222" w14:textId="3A5F36F4" w:rsidR="00D456E0" w:rsidRDefault="00D456E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w:t>
            </w:r>
          </w:p>
        </w:tc>
        <w:tc>
          <w:tcPr>
            <w:tcW w:w="7513" w:type="dxa"/>
          </w:tcPr>
          <w:p w14:paraId="54CC60FE" w14:textId="50AE6A92" w:rsidR="00D456E0" w:rsidRDefault="00D456E0" w:rsidP="005900B7">
            <w:pPr>
              <w:spacing w:before="160" w:after="80"/>
              <w:rPr>
                <w:rFonts w:eastAsia="Calibri" w:cs="Arial"/>
                <w:kern w:val="0"/>
                <w:sz w:val="22"/>
                <w:lang w:eastAsia="de-DE"/>
                <w14:ligatures w14:val="none"/>
              </w:rPr>
            </w:pPr>
            <w:proofErr w:type="spellStart"/>
            <w:r>
              <w:rPr>
                <w:rFonts w:eastAsia="Calibri" w:cs="Arial"/>
                <w:kern w:val="0"/>
                <w:sz w:val="22"/>
                <w:lang w:eastAsia="de-DE"/>
                <w14:ligatures w14:val="none"/>
              </w:rPr>
              <w:t>Percussionspistole</w:t>
            </w:r>
            <w:proofErr w:type="spellEnd"/>
            <w:r>
              <w:rPr>
                <w:rFonts w:eastAsia="Calibri" w:cs="Arial"/>
                <w:kern w:val="0"/>
                <w:sz w:val="22"/>
                <w:lang w:eastAsia="de-DE"/>
                <w14:ligatures w14:val="none"/>
              </w:rPr>
              <w:t xml:space="preserve">, Mitte 19.Jh. Signiert </w:t>
            </w:r>
            <w:proofErr w:type="spellStart"/>
            <w:r>
              <w:rPr>
                <w:rFonts w:eastAsia="Calibri" w:cs="Arial"/>
                <w:kern w:val="0"/>
                <w:sz w:val="22"/>
                <w:lang w:eastAsia="de-DE"/>
                <w14:ligatures w14:val="none"/>
              </w:rPr>
              <w:t>J.Albrecht</w:t>
            </w:r>
            <w:proofErr w:type="spellEnd"/>
            <w:r>
              <w:rPr>
                <w:rFonts w:eastAsia="Calibri" w:cs="Arial"/>
                <w:kern w:val="0"/>
                <w:sz w:val="22"/>
                <w:lang w:eastAsia="de-DE"/>
                <w14:ligatures w14:val="none"/>
              </w:rPr>
              <w:t xml:space="preserve"> in Straubing. 20 cm.</w:t>
            </w:r>
          </w:p>
        </w:tc>
        <w:tc>
          <w:tcPr>
            <w:tcW w:w="1276" w:type="dxa"/>
          </w:tcPr>
          <w:p w14:paraId="3FB1C46B" w14:textId="661F84FE" w:rsidR="00D456E0" w:rsidRDefault="00D456E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280,00</w:t>
            </w:r>
          </w:p>
        </w:tc>
      </w:tr>
      <w:tr w:rsidR="00D456E0" w:rsidRPr="006459C9" w14:paraId="787F9227" w14:textId="77777777" w:rsidTr="00466ADB">
        <w:tc>
          <w:tcPr>
            <w:tcW w:w="850" w:type="dxa"/>
          </w:tcPr>
          <w:p w14:paraId="6ECF400C" w14:textId="5116DBED" w:rsidR="00D456E0" w:rsidRDefault="00D456E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w:t>
            </w:r>
          </w:p>
        </w:tc>
        <w:tc>
          <w:tcPr>
            <w:tcW w:w="7513" w:type="dxa"/>
          </w:tcPr>
          <w:p w14:paraId="1FD8FFE7" w14:textId="6BB161A4" w:rsidR="00D456E0" w:rsidRDefault="00D456E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Schraubflasche, Zinn, Mitte 19.Jh.</w:t>
            </w:r>
          </w:p>
        </w:tc>
        <w:tc>
          <w:tcPr>
            <w:tcW w:w="1276" w:type="dxa"/>
          </w:tcPr>
          <w:p w14:paraId="62DDF7FD" w14:textId="118B512D" w:rsidR="00D456E0" w:rsidRDefault="00D456E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D456E0" w:rsidRPr="006459C9" w14:paraId="0E235921" w14:textId="77777777" w:rsidTr="00466ADB">
        <w:tc>
          <w:tcPr>
            <w:tcW w:w="850" w:type="dxa"/>
          </w:tcPr>
          <w:p w14:paraId="4A25D577" w14:textId="7D1EF6A4" w:rsidR="00D456E0" w:rsidRDefault="00D456E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w:t>
            </w:r>
          </w:p>
        </w:tc>
        <w:tc>
          <w:tcPr>
            <w:tcW w:w="7513" w:type="dxa"/>
          </w:tcPr>
          <w:p w14:paraId="287B0249" w14:textId="3D27AF62" w:rsidR="00D456E0" w:rsidRDefault="00D456E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Öllampe, Zinn, 19.Jh.</w:t>
            </w:r>
          </w:p>
        </w:tc>
        <w:tc>
          <w:tcPr>
            <w:tcW w:w="1276" w:type="dxa"/>
          </w:tcPr>
          <w:p w14:paraId="12136C03" w14:textId="23126FE6" w:rsidR="00D456E0" w:rsidRDefault="00D456E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D456E0" w:rsidRPr="006459C9" w14:paraId="31D2D1A0" w14:textId="77777777" w:rsidTr="00466ADB">
        <w:tc>
          <w:tcPr>
            <w:tcW w:w="850" w:type="dxa"/>
          </w:tcPr>
          <w:p w14:paraId="03B2C965" w14:textId="513FF349" w:rsidR="00D456E0" w:rsidRDefault="00D456E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w:t>
            </w:r>
          </w:p>
        </w:tc>
        <w:tc>
          <w:tcPr>
            <w:tcW w:w="7513" w:type="dxa"/>
          </w:tcPr>
          <w:p w14:paraId="7CE4CE33" w14:textId="4CB78410" w:rsidR="00D456E0" w:rsidRDefault="00D456E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Elegante Pfeife, 19.Jh. Meerschaum, Bernstein und Silber. Originaletui</w:t>
            </w:r>
            <w:r w:rsidR="00A2321D">
              <w:rPr>
                <w:rFonts w:eastAsia="Calibri" w:cs="Arial"/>
                <w:kern w:val="0"/>
                <w:sz w:val="22"/>
                <w:lang w:eastAsia="de-DE"/>
                <w14:ligatures w14:val="none"/>
              </w:rPr>
              <w:t>.</w:t>
            </w:r>
          </w:p>
        </w:tc>
        <w:tc>
          <w:tcPr>
            <w:tcW w:w="1276" w:type="dxa"/>
          </w:tcPr>
          <w:p w14:paraId="70C788AA" w14:textId="63FC0089" w:rsidR="00D456E0" w:rsidRDefault="00A2321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A2321D" w:rsidRPr="006459C9" w14:paraId="2C07B738" w14:textId="77777777" w:rsidTr="00466ADB">
        <w:tc>
          <w:tcPr>
            <w:tcW w:w="850" w:type="dxa"/>
          </w:tcPr>
          <w:p w14:paraId="419EDC1C" w14:textId="3F0CB3CA" w:rsidR="00A2321D" w:rsidRDefault="00A2321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w:t>
            </w:r>
          </w:p>
        </w:tc>
        <w:tc>
          <w:tcPr>
            <w:tcW w:w="7513" w:type="dxa"/>
          </w:tcPr>
          <w:p w14:paraId="066F00EE" w14:textId="4DF2FCD0" w:rsidR="00A2321D" w:rsidRDefault="00A2321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Meerschaumpfeifenkopf, 19.Jh. Plastische weibliche Figur. Originaletui.</w:t>
            </w:r>
          </w:p>
        </w:tc>
        <w:tc>
          <w:tcPr>
            <w:tcW w:w="1276" w:type="dxa"/>
          </w:tcPr>
          <w:p w14:paraId="6B836D5F" w14:textId="4AD2962E" w:rsidR="00A2321D" w:rsidRDefault="00A2321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w:t>
            </w:r>
          </w:p>
        </w:tc>
      </w:tr>
      <w:tr w:rsidR="00A2321D" w:rsidRPr="006459C9" w14:paraId="1A4A5260" w14:textId="77777777" w:rsidTr="00466ADB">
        <w:tc>
          <w:tcPr>
            <w:tcW w:w="850" w:type="dxa"/>
          </w:tcPr>
          <w:p w14:paraId="2E5FFC84" w14:textId="3046F94E" w:rsidR="00A2321D" w:rsidRDefault="00A2321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w:t>
            </w:r>
          </w:p>
        </w:tc>
        <w:tc>
          <w:tcPr>
            <w:tcW w:w="7513" w:type="dxa"/>
          </w:tcPr>
          <w:p w14:paraId="3367166A" w14:textId="5417C01E" w:rsidR="00A2321D" w:rsidRDefault="005F2E0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Walzenspielwerk in Nusswurzelschatulle.</w:t>
            </w:r>
          </w:p>
        </w:tc>
        <w:tc>
          <w:tcPr>
            <w:tcW w:w="1276" w:type="dxa"/>
          </w:tcPr>
          <w:p w14:paraId="14D3BEC5" w14:textId="316E93FA" w:rsidR="00A2321D" w:rsidRDefault="005F2E0A"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5F2E0A" w:rsidRPr="006459C9" w14:paraId="0229E2FC" w14:textId="77777777" w:rsidTr="00466ADB">
        <w:tc>
          <w:tcPr>
            <w:tcW w:w="850" w:type="dxa"/>
          </w:tcPr>
          <w:p w14:paraId="1F598ED8" w14:textId="1BF58B41" w:rsidR="005F2E0A" w:rsidRDefault="005F2E0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9</w:t>
            </w:r>
          </w:p>
        </w:tc>
        <w:tc>
          <w:tcPr>
            <w:tcW w:w="7513" w:type="dxa"/>
          </w:tcPr>
          <w:p w14:paraId="49C9B0C9" w14:textId="071AD054" w:rsidR="005F2E0A" w:rsidRDefault="005F2E0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Kaffeeservice für 6 Personen. </w:t>
            </w:r>
            <w:proofErr w:type="spellStart"/>
            <w:r w:rsidR="00F423C9">
              <w:rPr>
                <w:rFonts w:eastAsia="Calibri" w:cs="Arial"/>
                <w:kern w:val="0"/>
                <w:sz w:val="22"/>
                <w:lang w:eastAsia="de-DE"/>
                <w14:ligatures w14:val="none"/>
              </w:rPr>
              <w:t>Schwertermeissen</w:t>
            </w:r>
            <w:proofErr w:type="spellEnd"/>
            <w:r w:rsidR="00F423C9">
              <w:rPr>
                <w:rFonts w:eastAsia="Calibri" w:cs="Arial"/>
                <w:kern w:val="0"/>
                <w:sz w:val="22"/>
                <w:lang w:eastAsia="de-DE"/>
                <w14:ligatures w14:val="none"/>
              </w:rPr>
              <w:t xml:space="preserve">, </w:t>
            </w:r>
            <w:r w:rsidR="006F5C45">
              <w:rPr>
                <w:rFonts w:eastAsia="Calibri" w:cs="Arial"/>
                <w:kern w:val="0"/>
                <w:sz w:val="22"/>
                <w:lang w:eastAsia="de-DE"/>
                <w14:ligatures w14:val="none"/>
              </w:rPr>
              <w:t>2.Wahl</w:t>
            </w:r>
            <w:r w:rsidR="00BD68CE">
              <w:rPr>
                <w:rFonts w:eastAsia="Calibri" w:cs="Arial"/>
                <w:kern w:val="0"/>
                <w:sz w:val="22"/>
                <w:lang w:eastAsia="de-DE"/>
                <w14:ligatures w14:val="none"/>
              </w:rPr>
              <w:t>. B-</w:t>
            </w:r>
            <w:r>
              <w:rPr>
                <w:rFonts w:eastAsia="Calibri" w:cs="Arial"/>
                <w:kern w:val="0"/>
                <w:sz w:val="22"/>
                <w:lang w:eastAsia="de-DE"/>
                <w14:ligatures w14:val="none"/>
              </w:rPr>
              <w:t>Form</w:t>
            </w:r>
            <w:r w:rsidR="00BD68CE">
              <w:rPr>
                <w:rFonts w:eastAsia="Calibri" w:cs="Arial"/>
                <w:kern w:val="0"/>
                <w:sz w:val="22"/>
                <w:lang w:eastAsia="de-DE"/>
                <w14:ligatures w14:val="none"/>
              </w:rPr>
              <w:t>,</w:t>
            </w:r>
            <w:r>
              <w:rPr>
                <w:rFonts w:eastAsia="Calibri" w:cs="Arial"/>
                <w:kern w:val="0"/>
                <w:sz w:val="22"/>
                <w:lang w:eastAsia="de-DE"/>
                <w14:ligatures w14:val="none"/>
              </w:rPr>
              <w:t xml:space="preserve"> </w:t>
            </w:r>
            <w:r w:rsidR="00BD68CE">
              <w:rPr>
                <w:rFonts w:eastAsia="Calibri" w:cs="Arial"/>
                <w:kern w:val="0"/>
                <w:sz w:val="22"/>
                <w:lang w:eastAsia="de-DE"/>
                <w14:ligatures w14:val="none"/>
              </w:rPr>
              <w:t>Königsblau glasiert, Goldbronze, gestreute Blümchen bunt.</w:t>
            </w:r>
            <w:r>
              <w:rPr>
                <w:rFonts w:eastAsia="Calibri" w:cs="Arial"/>
                <w:kern w:val="0"/>
                <w:sz w:val="22"/>
                <w:lang w:eastAsia="de-DE"/>
                <w14:ligatures w14:val="none"/>
              </w:rPr>
              <w:t xml:space="preserve"> Kann</w:t>
            </w:r>
            <w:r w:rsidR="00F423C9">
              <w:rPr>
                <w:rFonts w:eastAsia="Calibri" w:cs="Arial"/>
                <w:kern w:val="0"/>
                <w:sz w:val="22"/>
                <w:lang w:eastAsia="de-DE"/>
                <w14:ligatures w14:val="none"/>
              </w:rPr>
              <w:t>e, Milchkanne, Zuckerdose und Gebäckschale, 6 Kuchengedecke.</w:t>
            </w:r>
          </w:p>
        </w:tc>
        <w:tc>
          <w:tcPr>
            <w:tcW w:w="1276" w:type="dxa"/>
          </w:tcPr>
          <w:p w14:paraId="598FF153" w14:textId="2A394369" w:rsidR="005F2E0A" w:rsidRDefault="00F423C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1.500,00</w:t>
            </w:r>
          </w:p>
        </w:tc>
      </w:tr>
      <w:tr w:rsidR="00F423C9" w:rsidRPr="006459C9" w14:paraId="25DD6A6E" w14:textId="77777777" w:rsidTr="00466ADB">
        <w:tc>
          <w:tcPr>
            <w:tcW w:w="850" w:type="dxa"/>
          </w:tcPr>
          <w:p w14:paraId="5D8C4A87" w14:textId="176646D4" w:rsidR="00F423C9" w:rsidRDefault="00F423C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w:t>
            </w:r>
          </w:p>
        </w:tc>
        <w:tc>
          <w:tcPr>
            <w:tcW w:w="7513" w:type="dxa"/>
          </w:tcPr>
          <w:p w14:paraId="6A1417B3" w14:textId="47C516C6" w:rsidR="00F423C9" w:rsidRDefault="00F423C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Zuckerdose und Milchkanne. </w:t>
            </w:r>
            <w:proofErr w:type="spellStart"/>
            <w:r>
              <w:rPr>
                <w:rFonts w:eastAsia="Calibri" w:cs="Arial"/>
                <w:kern w:val="0"/>
                <w:sz w:val="22"/>
                <w:lang w:eastAsia="de-DE"/>
                <w14:ligatures w14:val="none"/>
              </w:rPr>
              <w:t>Schwertermeissen</w:t>
            </w:r>
            <w:proofErr w:type="spellEnd"/>
            <w:r>
              <w:rPr>
                <w:rFonts w:eastAsia="Calibri" w:cs="Arial"/>
                <w:kern w:val="0"/>
                <w:sz w:val="22"/>
                <w:lang w:eastAsia="de-DE"/>
                <w14:ligatures w14:val="none"/>
              </w:rPr>
              <w:t xml:space="preserve">, </w:t>
            </w:r>
            <w:r w:rsidR="006F5C45">
              <w:rPr>
                <w:rFonts w:eastAsia="Calibri" w:cs="Arial"/>
                <w:kern w:val="0"/>
                <w:sz w:val="22"/>
                <w:lang w:eastAsia="de-DE"/>
                <w14:ligatures w14:val="none"/>
              </w:rPr>
              <w:t>2.Wahl</w:t>
            </w:r>
            <w:r w:rsidR="00BD68CE">
              <w:rPr>
                <w:rFonts w:eastAsia="Calibri" w:cs="Arial"/>
                <w:kern w:val="0"/>
                <w:sz w:val="22"/>
                <w:lang w:eastAsia="de-DE"/>
                <w14:ligatures w14:val="none"/>
              </w:rPr>
              <w:t>.</w:t>
            </w:r>
            <w:r w:rsidR="006F5C45">
              <w:rPr>
                <w:rFonts w:eastAsia="Calibri" w:cs="Arial"/>
                <w:kern w:val="0"/>
                <w:sz w:val="22"/>
                <w:lang w:eastAsia="de-DE"/>
                <w14:ligatures w14:val="none"/>
              </w:rPr>
              <w:t xml:space="preserve"> </w:t>
            </w:r>
            <w:r w:rsidR="00BD68CE">
              <w:rPr>
                <w:rFonts w:eastAsia="Calibri" w:cs="Arial"/>
                <w:kern w:val="0"/>
                <w:sz w:val="22"/>
                <w:lang w:eastAsia="de-DE"/>
                <w14:ligatures w14:val="none"/>
              </w:rPr>
              <w:t>B-</w:t>
            </w:r>
            <w:r>
              <w:rPr>
                <w:rFonts w:eastAsia="Calibri" w:cs="Arial"/>
                <w:kern w:val="0"/>
                <w:sz w:val="22"/>
                <w:lang w:eastAsia="de-DE"/>
                <w14:ligatures w14:val="none"/>
              </w:rPr>
              <w:t>Form, K</w:t>
            </w:r>
            <w:r w:rsidR="00BD68CE">
              <w:rPr>
                <w:rFonts w:eastAsia="Calibri" w:cs="Arial"/>
                <w:kern w:val="0"/>
                <w:sz w:val="22"/>
                <w:lang w:eastAsia="de-DE"/>
                <w14:ligatures w14:val="none"/>
              </w:rPr>
              <w:t>önigs-blau glasiert, Gold angespitzt, gestreute Blümchen bunt.</w:t>
            </w:r>
          </w:p>
        </w:tc>
        <w:tc>
          <w:tcPr>
            <w:tcW w:w="1276" w:type="dxa"/>
          </w:tcPr>
          <w:p w14:paraId="1FDE1522" w14:textId="5615D4AE" w:rsidR="00F423C9" w:rsidRDefault="00F423C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170,00</w:t>
            </w:r>
          </w:p>
        </w:tc>
      </w:tr>
      <w:tr w:rsidR="00F423C9" w:rsidRPr="006459C9" w14:paraId="499EB194" w14:textId="77777777" w:rsidTr="00466ADB">
        <w:tc>
          <w:tcPr>
            <w:tcW w:w="850" w:type="dxa"/>
          </w:tcPr>
          <w:p w14:paraId="022CD276" w14:textId="2CFA2954" w:rsidR="00F423C9" w:rsidRDefault="00F423C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w:t>
            </w:r>
          </w:p>
        </w:tc>
        <w:tc>
          <w:tcPr>
            <w:tcW w:w="7513" w:type="dxa"/>
          </w:tcPr>
          <w:p w14:paraId="0C92B843" w14:textId="14E89EBB" w:rsidR="00F423C9" w:rsidRDefault="00F423C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Gläsersatz, Rosenthal </w:t>
            </w:r>
            <w:r w:rsidR="006F5C45">
              <w:rPr>
                <w:rFonts w:eastAsia="Calibri" w:cs="Arial"/>
                <w:kern w:val="0"/>
                <w:sz w:val="22"/>
                <w:lang w:eastAsia="de-DE"/>
                <w14:ligatures w14:val="none"/>
              </w:rPr>
              <w:t>Papyrus, Entwurf Michael Boehm</w:t>
            </w:r>
            <w:r>
              <w:rPr>
                <w:rFonts w:eastAsia="Calibri" w:cs="Arial"/>
                <w:kern w:val="0"/>
                <w:sz w:val="22"/>
                <w:lang w:eastAsia="de-DE"/>
                <w14:ligatures w14:val="none"/>
              </w:rPr>
              <w:t xml:space="preserve">. 6 Sektflöten, </w:t>
            </w:r>
            <w:r w:rsidR="00BD68CE">
              <w:rPr>
                <w:rFonts w:eastAsia="Calibri" w:cs="Arial"/>
                <w:kern w:val="0"/>
                <w:sz w:val="22"/>
                <w:lang w:eastAsia="de-DE"/>
                <w14:ligatures w14:val="none"/>
              </w:rPr>
              <w:br/>
            </w:r>
            <w:r>
              <w:rPr>
                <w:rFonts w:eastAsia="Calibri" w:cs="Arial"/>
                <w:kern w:val="0"/>
                <w:sz w:val="22"/>
                <w:lang w:eastAsia="de-DE"/>
                <w14:ligatures w14:val="none"/>
              </w:rPr>
              <w:t>6 Rotweingläser, 12 Wei</w:t>
            </w:r>
            <w:r w:rsidR="00466ADB">
              <w:rPr>
                <w:rFonts w:eastAsia="Calibri" w:cs="Arial"/>
                <w:kern w:val="0"/>
                <w:sz w:val="22"/>
                <w:lang w:eastAsia="de-DE"/>
                <w14:ligatures w14:val="none"/>
              </w:rPr>
              <w:t>ß</w:t>
            </w:r>
            <w:r>
              <w:rPr>
                <w:rFonts w:eastAsia="Calibri" w:cs="Arial"/>
                <w:kern w:val="0"/>
                <w:sz w:val="22"/>
                <w:lang w:eastAsia="de-DE"/>
                <w14:ligatures w14:val="none"/>
              </w:rPr>
              <w:t>weingläser.</w:t>
            </w:r>
          </w:p>
        </w:tc>
        <w:tc>
          <w:tcPr>
            <w:tcW w:w="1276" w:type="dxa"/>
          </w:tcPr>
          <w:p w14:paraId="73B38914" w14:textId="33D0DFBE" w:rsidR="00F423C9" w:rsidRDefault="00F423C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240,00</w:t>
            </w:r>
          </w:p>
        </w:tc>
      </w:tr>
      <w:tr w:rsidR="00F423C9" w:rsidRPr="006459C9" w14:paraId="22C18047" w14:textId="77777777" w:rsidTr="00466ADB">
        <w:tc>
          <w:tcPr>
            <w:tcW w:w="850" w:type="dxa"/>
          </w:tcPr>
          <w:p w14:paraId="3918178A" w14:textId="1084513F" w:rsidR="00F423C9" w:rsidRDefault="00F423C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w:t>
            </w:r>
          </w:p>
        </w:tc>
        <w:tc>
          <w:tcPr>
            <w:tcW w:w="7513" w:type="dxa"/>
          </w:tcPr>
          <w:p w14:paraId="6C4BDCFA" w14:textId="2216A7B4" w:rsidR="00F423C9" w:rsidRDefault="00F423C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Kerzenleuchter</w:t>
            </w:r>
            <w:r w:rsidR="00BD68CE">
              <w:rPr>
                <w:rFonts w:eastAsia="Calibri" w:cs="Arial"/>
                <w:kern w:val="0"/>
                <w:sz w:val="22"/>
                <w:lang w:eastAsia="de-DE"/>
                <w14:ligatures w14:val="none"/>
              </w:rPr>
              <w:t>, Porzellan,</w:t>
            </w:r>
            <w:r>
              <w:rPr>
                <w:rFonts w:eastAsia="Calibri" w:cs="Arial"/>
                <w:kern w:val="0"/>
                <w:sz w:val="22"/>
                <w:lang w:eastAsia="de-DE"/>
                <w14:ligatures w14:val="none"/>
              </w:rPr>
              <w:t xml:space="preserve"> Rosenthal. Bemalt von H</w:t>
            </w:r>
            <w:r w:rsidR="006F5C45">
              <w:rPr>
                <w:rFonts w:eastAsia="Calibri" w:cs="Arial"/>
                <w:kern w:val="0"/>
                <w:sz w:val="22"/>
                <w:lang w:eastAsia="de-DE"/>
                <w14:ligatures w14:val="none"/>
              </w:rPr>
              <w:t xml:space="preserve">elmut </w:t>
            </w:r>
            <w:r>
              <w:rPr>
                <w:rFonts w:eastAsia="Calibri" w:cs="Arial"/>
                <w:kern w:val="0"/>
                <w:sz w:val="22"/>
                <w:lang w:eastAsia="de-DE"/>
                <w14:ligatures w14:val="none"/>
              </w:rPr>
              <w:t>Dre</w:t>
            </w:r>
            <w:r w:rsidR="00466ADB">
              <w:rPr>
                <w:rFonts w:eastAsia="Calibri" w:cs="Arial"/>
                <w:kern w:val="0"/>
                <w:sz w:val="22"/>
                <w:lang w:eastAsia="de-DE"/>
                <w14:ligatures w14:val="none"/>
              </w:rPr>
              <w:t>x</w:t>
            </w:r>
            <w:r>
              <w:rPr>
                <w:rFonts w:eastAsia="Calibri" w:cs="Arial"/>
                <w:kern w:val="0"/>
                <w:sz w:val="22"/>
                <w:lang w:eastAsia="de-DE"/>
                <w14:ligatures w14:val="none"/>
              </w:rPr>
              <w:t>ler.</w:t>
            </w:r>
          </w:p>
        </w:tc>
        <w:tc>
          <w:tcPr>
            <w:tcW w:w="1276" w:type="dxa"/>
          </w:tcPr>
          <w:p w14:paraId="3569467A" w14:textId="546F6072" w:rsidR="00F423C9" w:rsidRDefault="009B342A"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9B342A" w:rsidRPr="006459C9" w14:paraId="697AF023" w14:textId="77777777" w:rsidTr="00466ADB">
        <w:tc>
          <w:tcPr>
            <w:tcW w:w="850" w:type="dxa"/>
          </w:tcPr>
          <w:p w14:paraId="4CB4BFBE" w14:textId="46A78DFD" w:rsidR="009B342A" w:rsidRDefault="009B342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w:t>
            </w:r>
          </w:p>
        </w:tc>
        <w:tc>
          <w:tcPr>
            <w:tcW w:w="7513" w:type="dxa"/>
          </w:tcPr>
          <w:p w14:paraId="4D2CAB13" w14:textId="3EAAA939" w:rsidR="009B342A" w:rsidRDefault="009B342A" w:rsidP="005900B7">
            <w:pPr>
              <w:spacing w:before="160" w:after="80"/>
              <w:rPr>
                <w:rFonts w:eastAsia="Calibri" w:cs="Arial"/>
                <w:kern w:val="0"/>
                <w:sz w:val="22"/>
                <w:lang w:eastAsia="de-DE"/>
                <w14:ligatures w14:val="none"/>
              </w:rPr>
            </w:pPr>
            <w:proofErr w:type="spellStart"/>
            <w:r>
              <w:rPr>
                <w:rFonts w:eastAsia="Calibri" w:cs="Arial"/>
                <w:kern w:val="0"/>
                <w:sz w:val="22"/>
                <w:lang w:eastAsia="de-DE"/>
                <w14:ligatures w14:val="none"/>
              </w:rPr>
              <w:t>Glasvase</w:t>
            </w:r>
            <w:proofErr w:type="spellEnd"/>
            <w:r>
              <w:rPr>
                <w:rFonts w:eastAsia="Calibri" w:cs="Arial"/>
                <w:kern w:val="0"/>
                <w:sz w:val="22"/>
                <w:lang w:eastAsia="de-DE"/>
                <w14:ligatures w14:val="none"/>
              </w:rPr>
              <w:t xml:space="preserve">, </w:t>
            </w:r>
            <w:proofErr w:type="spellStart"/>
            <w:r>
              <w:rPr>
                <w:rFonts w:eastAsia="Calibri" w:cs="Arial"/>
                <w:kern w:val="0"/>
                <w:sz w:val="22"/>
                <w:lang w:eastAsia="de-DE"/>
                <w14:ligatures w14:val="none"/>
              </w:rPr>
              <w:t>Peill</w:t>
            </w:r>
            <w:proofErr w:type="spellEnd"/>
            <w:r>
              <w:rPr>
                <w:rFonts w:eastAsia="Calibri" w:cs="Arial"/>
                <w:kern w:val="0"/>
                <w:sz w:val="22"/>
                <w:lang w:eastAsia="de-DE"/>
                <w14:ligatures w14:val="none"/>
              </w:rPr>
              <w:t>.</w:t>
            </w:r>
          </w:p>
        </w:tc>
        <w:tc>
          <w:tcPr>
            <w:tcW w:w="1276" w:type="dxa"/>
          </w:tcPr>
          <w:p w14:paraId="45ABC394" w14:textId="423F621A" w:rsidR="009B342A" w:rsidRDefault="009B342A"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9B342A" w:rsidRPr="006459C9" w14:paraId="361E2635" w14:textId="77777777" w:rsidTr="00466ADB">
        <w:tc>
          <w:tcPr>
            <w:tcW w:w="850" w:type="dxa"/>
          </w:tcPr>
          <w:p w14:paraId="59E87AAB" w14:textId="226B7488" w:rsidR="009B342A" w:rsidRDefault="009B342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w:t>
            </w:r>
          </w:p>
        </w:tc>
        <w:tc>
          <w:tcPr>
            <w:tcW w:w="7513" w:type="dxa"/>
          </w:tcPr>
          <w:p w14:paraId="46B6E68F" w14:textId="2AB6D1C0" w:rsidR="009B342A" w:rsidRDefault="009B342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Madonna mit Kind, alpenländisch. Holz, geschnitzt, bemalt und </w:t>
            </w:r>
            <w:proofErr w:type="spellStart"/>
            <w:r>
              <w:rPr>
                <w:rFonts w:eastAsia="Calibri" w:cs="Arial"/>
                <w:kern w:val="0"/>
                <w:sz w:val="22"/>
                <w:lang w:eastAsia="de-DE"/>
                <w14:ligatures w14:val="none"/>
              </w:rPr>
              <w:t>teilver</w:t>
            </w:r>
            <w:r w:rsidR="00466ADB">
              <w:rPr>
                <w:rFonts w:eastAsia="Calibri" w:cs="Arial"/>
                <w:kern w:val="0"/>
                <w:sz w:val="22"/>
                <w:lang w:eastAsia="de-DE"/>
                <w14:ligatures w14:val="none"/>
              </w:rPr>
              <w:t>-</w:t>
            </w:r>
            <w:r>
              <w:rPr>
                <w:rFonts w:eastAsia="Calibri" w:cs="Arial"/>
                <w:kern w:val="0"/>
                <w:sz w:val="22"/>
                <w:lang w:eastAsia="de-DE"/>
                <w14:ligatures w14:val="none"/>
              </w:rPr>
              <w:t>goldet</w:t>
            </w:r>
            <w:proofErr w:type="spellEnd"/>
            <w:r>
              <w:rPr>
                <w:rFonts w:eastAsia="Calibri" w:cs="Arial"/>
                <w:kern w:val="0"/>
                <w:sz w:val="22"/>
                <w:lang w:eastAsia="de-DE"/>
                <w14:ligatures w14:val="none"/>
              </w:rPr>
              <w:t>. Höhe 31 cm</w:t>
            </w:r>
            <w:r w:rsidR="002A7708">
              <w:rPr>
                <w:rFonts w:eastAsia="Calibri" w:cs="Arial"/>
                <w:kern w:val="0"/>
                <w:sz w:val="22"/>
                <w:lang w:eastAsia="de-DE"/>
                <w14:ligatures w14:val="none"/>
              </w:rPr>
              <w:t>.</w:t>
            </w:r>
          </w:p>
        </w:tc>
        <w:tc>
          <w:tcPr>
            <w:tcW w:w="1276" w:type="dxa"/>
          </w:tcPr>
          <w:p w14:paraId="71B7E020" w14:textId="0667C14A" w:rsidR="009B342A" w:rsidRDefault="009B342A"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9B342A" w:rsidRPr="006459C9" w14:paraId="0CC12E6C" w14:textId="77777777" w:rsidTr="00466ADB">
        <w:tc>
          <w:tcPr>
            <w:tcW w:w="850" w:type="dxa"/>
          </w:tcPr>
          <w:p w14:paraId="2DF9400C" w14:textId="32E68F04" w:rsidR="009B342A" w:rsidRDefault="009B342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w:t>
            </w:r>
          </w:p>
        </w:tc>
        <w:tc>
          <w:tcPr>
            <w:tcW w:w="7513" w:type="dxa"/>
          </w:tcPr>
          <w:p w14:paraId="4E1AE898" w14:textId="0AD522CF" w:rsidR="009B342A" w:rsidRDefault="009B342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Lorgnon, 19.Jh. Schildpatt</w:t>
            </w:r>
            <w:r w:rsidR="006F5C45">
              <w:rPr>
                <w:rFonts w:eastAsia="Calibri" w:cs="Arial"/>
                <w:kern w:val="0"/>
                <w:sz w:val="22"/>
                <w:lang w:eastAsia="de-DE"/>
                <w14:ligatures w14:val="none"/>
              </w:rPr>
              <w:t>.</w:t>
            </w:r>
          </w:p>
        </w:tc>
        <w:tc>
          <w:tcPr>
            <w:tcW w:w="1276" w:type="dxa"/>
          </w:tcPr>
          <w:p w14:paraId="795A000F" w14:textId="63560587" w:rsidR="009B342A" w:rsidRDefault="006F5C4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6F5C45" w:rsidRPr="006459C9" w14:paraId="5E81589C" w14:textId="77777777" w:rsidTr="00466ADB">
        <w:tc>
          <w:tcPr>
            <w:tcW w:w="850" w:type="dxa"/>
          </w:tcPr>
          <w:p w14:paraId="54B5973F" w14:textId="333A76D4" w:rsidR="006F5C45" w:rsidRDefault="006F5C4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w:t>
            </w:r>
          </w:p>
        </w:tc>
        <w:tc>
          <w:tcPr>
            <w:tcW w:w="7513" w:type="dxa"/>
          </w:tcPr>
          <w:p w14:paraId="557839CE" w14:textId="38239F61" w:rsidR="006F5C45" w:rsidRDefault="006F5C4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Kerzenleuchter, Messing, 19.Jh. </w:t>
            </w:r>
            <w:r w:rsidR="00F47A91">
              <w:rPr>
                <w:rFonts w:eastAsia="Calibri" w:cs="Arial"/>
                <w:kern w:val="0"/>
                <w:sz w:val="22"/>
                <w:lang w:eastAsia="de-DE"/>
                <w14:ligatures w14:val="none"/>
              </w:rPr>
              <w:t>31 cm.</w:t>
            </w:r>
          </w:p>
        </w:tc>
        <w:tc>
          <w:tcPr>
            <w:tcW w:w="1276" w:type="dxa"/>
          </w:tcPr>
          <w:p w14:paraId="004E7F96" w14:textId="02F68D42" w:rsidR="006F5C45" w:rsidRDefault="00F47A9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F47A91" w:rsidRPr="006459C9" w14:paraId="0C9F99F3" w14:textId="77777777" w:rsidTr="00466ADB">
        <w:tc>
          <w:tcPr>
            <w:tcW w:w="850" w:type="dxa"/>
          </w:tcPr>
          <w:p w14:paraId="364F2147" w14:textId="2BFAB79F" w:rsidR="00F47A91" w:rsidRDefault="00F47A9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w:t>
            </w:r>
          </w:p>
        </w:tc>
        <w:tc>
          <w:tcPr>
            <w:tcW w:w="7513" w:type="dxa"/>
          </w:tcPr>
          <w:p w14:paraId="14BC7ED5" w14:textId="22557CF9" w:rsidR="00F47A91" w:rsidRDefault="00F47A9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Scheibenleuchter, Messing, 17.Jh. Höhe bis Traufschale 28 cm.</w:t>
            </w:r>
          </w:p>
        </w:tc>
        <w:tc>
          <w:tcPr>
            <w:tcW w:w="1276" w:type="dxa"/>
          </w:tcPr>
          <w:p w14:paraId="1E5A6349" w14:textId="0E1D538C" w:rsidR="00F47A91" w:rsidRDefault="00F47A9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350,00</w:t>
            </w:r>
          </w:p>
        </w:tc>
      </w:tr>
      <w:tr w:rsidR="006F5C45" w:rsidRPr="006459C9" w14:paraId="3C27D352" w14:textId="77777777" w:rsidTr="00466ADB">
        <w:tc>
          <w:tcPr>
            <w:tcW w:w="850" w:type="dxa"/>
          </w:tcPr>
          <w:p w14:paraId="1F8ED4ED" w14:textId="1092AAB8" w:rsidR="006F5C45" w:rsidRDefault="006F5C4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w:t>
            </w:r>
            <w:r w:rsidR="00F47A91">
              <w:rPr>
                <w:rFonts w:eastAsia="Calibri" w:cs="Arial"/>
                <w:kern w:val="0"/>
                <w:sz w:val="22"/>
                <w:lang w:eastAsia="de-DE"/>
                <w14:ligatures w14:val="none"/>
              </w:rPr>
              <w:t>8</w:t>
            </w:r>
          </w:p>
        </w:tc>
        <w:tc>
          <w:tcPr>
            <w:tcW w:w="7513" w:type="dxa"/>
          </w:tcPr>
          <w:p w14:paraId="458B3820" w14:textId="6679AAD3" w:rsidR="006F5C45" w:rsidRDefault="00F47A9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Holzskulptur Antonius (?), 17.Jh. Hände fehlen. Geschnitzt, Fassung Altersspuren. 28 cm.</w:t>
            </w:r>
          </w:p>
        </w:tc>
        <w:tc>
          <w:tcPr>
            <w:tcW w:w="1276" w:type="dxa"/>
          </w:tcPr>
          <w:p w14:paraId="08F50E07" w14:textId="419868F5" w:rsidR="006F5C45" w:rsidRDefault="00F47A9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F47A91" w:rsidRPr="006459C9" w14:paraId="5CF29D83" w14:textId="77777777" w:rsidTr="00466ADB">
        <w:tc>
          <w:tcPr>
            <w:tcW w:w="850" w:type="dxa"/>
          </w:tcPr>
          <w:p w14:paraId="0073C81F" w14:textId="04C0140F" w:rsidR="00F47A91" w:rsidRDefault="00F47A9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w:t>
            </w:r>
          </w:p>
        </w:tc>
        <w:tc>
          <w:tcPr>
            <w:tcW w:w="7513" w:type="dxa"/>
          </w:tcPr>
          <w:p w14:paraId="74D0EC6E" w14:textId="46FC8DD2" w:rsidR="00F47A91" w:rsidRDefault="00F47A9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Paar Engelsköpfe, Rokoko. Holz, geschnitzt, Fassung erneuert, </w:t>
            </w:r>
            <w:proofErr w:type="spellStart"/>
            <w:r>
              <w:rPr>
                <w:rFonts w:eastAsia="Calibri" w:cs="Arial"/>
                <w:kern w:val="0"/>
                <w:sz w:val="22"/>
                <w:lang w:eastAsia="de-DE"/>
                <w14:ligatures w14:val="none"/>
              </w:rPr>
              <w:t>vergol</w:t>
            </w:r>
            <w:r w:rsidR="00466ADB">
              <w:rPr>
                <w:rFonts w:eastAsia="Calibri" w:cs="Arial"/>
                <w:kern w:val="0"/>
                <w:sz w:val="22"/>
                <w:lang w:eastAsia="de-DE"/>
                <w14:ligatures w14:val="none"/>
              </w:rPr>
              <w:t>-</w:t>
            </w:r>
            <w:r>
              <w:rPr>
                <w:rFonts w:eastAsia="Calibri" w:cs="Arial"/>
                <w:kern w:val="0"/>
                <w:sz w:val="22"/>
                <w:lang w:eastAsia="de-DE"/>
                <w14:ligatures w14:val="none"/>
              </w:rPr>
              <w:t>dete</w:t>
            </w:r>
            <w:proofErr w:type="spellEnd"/>
            <w:r>
              <w:rPr>
                <w:rFonts w:eastAsia="Calibri" w:cs="Arial"/>
                <w:kern w:val="0"/>
                <w:sz w:val="22"/>
                <w:lang w:eastAsia="de-DE"/>
                <w14:ligatures w14:val="none"/>
              </w:rPr>
              <w:t xml:space="preserve"> Flügelpaare. Höhen um 23 cm.</w:t>
            </w:r>
          </w:p>
        </w:tc>
        <w:tc>
          <w:tcPr>
            <w:tcW w:w="1276" w:type="dxa"/>
          </w:tcPr>
          <w:p w14:paraId="0E0B2762" w14:textId="25D930A3" w:rsidR="00F47A91" w:rsidRDefault="001E1AC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1E1AC0" w:rsidRPr="006459C9" w14:paraId="276CBDCD" w14:textId="77777777" w:rsidTr="00466ADB">
        <w:tc>
          <w:tcPr>
            <w:tcW w:w="850" w:type="dxa"/>
          </w:tcPr>
          <w:p w14:paraId="17B6D0AF" w14:textId="3073DE62" w:rsidR="001E1AC0" w:rsidRDefault="001E1AC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w:t>
            </w:r>
          </w:p>
        </w:tc>
        <w:tc>
          <w:tcPr>
            <w:tcW w:w="7513" w:type="dxa"/>
          </w:tcPr>
          <w:p w14:paraId="5B707F4C" w14:textId="4C101564" w:rsidR="001E1AC0" w:rsidRDefault="007A11B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Feldstecher Zeiss, 8 x 30.</w:t>
            </w:r>
          </w:p>
        </w:tc>
        <w:tc>
          <w:tcPr>
            <w:tcW w:w="1276" w:type="dxa"/>
          </w:tcPr>
          <w:p w14:paraId="05D06985" w14:textId="714D0AB0" w:rsidR="001E1AC0" w:rsidRDefault="007A11B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7A11B5" w:rsidRPr="006459C9" w14:paraId="7ECDCB2B" w14:textId="77777777" w:rsidTr="00466ADB">
        <w:tc>
          <w:tcPr>
            <w:tcW w:w="850" w:type="dxa"/>
          </w:tcPr>
          <w:p w14:paraId="1C311DFC" w14:textId="45BB3451" w:rsidR="007A11B5" w:rsidRDefault="007A11B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w:t>
            </w:r>
          </w:p>
        </w:tc>
        <w:tc>
          <w:tcPr>
            <w:tcW w:w="7513" w:type="dxa"/>
          </w:tcPr>
          <w:p w14:paraId="23580F63" w14:textId="703964FF" w:rsidR="007A11B5" w:rsidRDefault="00ED117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Schachspiel, Brett und Figuren.</w:t>
            </w:r>
          </w:p>
        </w:tc>
        <w:tc>
          <w:tcPr>
            <w:tcW w:w="1276" w:type="dxa"/>
          </w:tcPr>
          <w:p w14:paraId="0452FD58" w14:textId="1955A400" w:rsidR="007A11B5" w:rsidRDefault="00ED117F"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ED117F" w:rsidRPr="006459C9" w14:paraId="695CBCCC" w14:textId="77777777" w:rsidTr="00466ADB">
        <w:tc>
          <w:tcPr>
            <w:tcW w:w="850" w:type="dxa"/>
          </w:tcPr>
          <w:p w14:paraId="3694F2A5" w14:textId="644EAA97" w:rsidR="00ED117F" w:rsidRDefault="00ED117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w:t>
            </w:r>
          </w:p>
        </w:tc>
        <w:tc>
          <w:tcPr>
            <w:tcW w:w="7513" w:type="dxa"/>
          </w:tcPr>
          <w:p w14:paraId="0B2D668E" w14:textId="2F000677" w:rsidR="00ED117F" w:rsidRDefault="00ED117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Schachfiguren in originaler Schatulle.</w:t>
            </w:r>
          </w:p>
        </w:tc>
        <w:tc>
          <w:tcPr>
            <w:tcW w:w="1276" w:type="dxa"/>
          </w:tcPr>
          <w:p w14:paraId="67C41B6B" w14:textId="0A104078" w:rsidR="00ED117F" w:rsidRDefault="00ED117F"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ED117F" w:rsidRPr="006459C9" w14:paraId="6477A525" w14:textId="77777777" w:rsidTr="00466ADB">
        <w:tc>
          <w:tcPr>
            <w:tcW w:w="850" w:type="dxa"/>
          </w:tcPr>
          <w:p w14:paraId="3F284666" w14:textId="00295B71" w:rsidR="00ED117F" w:rsidRDefault="00ED117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23</w:t>
            </w:r>
          </w:p>
        </w:tc>
        <w:tc>
          <w:tcPr>
            <w:tcW w:w="7513" w:type="dxa"/>
          </w:tcPr>
          <w:p w14:paraId="072196BE" w14:textId="734D64A5" w:rsidR="00ED117F" w:rsidRDefault="00ED117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Schränkchen mit Aufsatzvitrine, Barock</w:t>
            </w:r>
            <w:r w:rsidR="00134409">
              <w:rPr>
                <w:rFonts w:eastAsia="Calibri" w:cs="Arial"/>
                <w:kern w:val="0"/>
                <w:sz w:val="22"/>
                <w:lang w:eastAsia="de-DE"/>
                <w14:ligatures w14:val="none"/>
              </w:rPr>
              <w:t xml:space="preserve">. Nussbaum furniert. </w:t>
            </w:r>
            <w:r w:rsidR="00BD68CE">
              <w:rPr>
                <w:rFonts w:eastAsia="Calibri" w:cs="Arial"/>
                <w:kern w:val="0"/>
                <w:sz w:val="22"/>
                <w:lang w:eastAsia="de-DE"/>
                <w14:ligatures w14:val="none"/>
              </w:rPr>
              <w:br/>
            </w:r>
            <w:r w:rsidR="00134409">
              <w:rPr>
                <w:rFonts w:eastAsia="Calibri" w:cs="Arial"/>
                <w:kern w:val="0"/>
                <w:sz w:val="22"/>
                <w:lang w:eastAsia="de-DE"/>
                <w14:ligatures w14:val="none"/>
              </w:rPr>
              <w:t>Höhe 165 cm, Breite 83 cm.</w:t>
            </w:r>
          </w:p>
        </w:tc>
        <w:tc>
          <w:tcPr>
            <w:tcW w:w="1276" w:type="dxa"/>
          </w:tcPr>
          <w:p w14:paraId="2EA0A8C7" w14:textId="595B21E9" w:rsidR="00ED117F" w:rsidRDefault="0013440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900,00</w:t>
            </w:r>
          </w:p>
        </w:tc>
      </w:tr>
      <w:tr w:rsidR="00134409" w:rsidRPr="006459C9" w14:paraId="67F7BE09" w14:textId="77777777" w:rsidTr="00466ADB">
        <w:tc>
          <w:tcPr>
            <w:tcW w:w="850" w:type="dxa"/>
          </w:tcPr>
          <w:p w14:paraId="13AFB8EC" w14:textId="57420593" w:rsidR="00134409" w:rsidRDefault="0013440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24</w:t>
            </w:r>
          </w:p>
        </w:tc>
        <w:tc>
          <w:tcPr>
            <w:tcW w:w="7513" w:type="dxa"/>
          </w:tcPr>
          <w:p w14:paraId="575604C8" w14:textId="6DE4A34F" w:rsidR="00134409" w:rsidRDefault="0013440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Hinterglasbild, signiert SL. Rattenberg / Tirol. </w:t>
            </w:r>
            <w:proofErr w:type="gramStart"/>
            <w:r>
              <w:rPr>
                <w:rFonts w:eastAsia="Calibri" w:cs="Arial"/>
                <w:kern w:val="0"/>
                <w:sz w:val="22"/>
                <w:lang w:eastAsia="de-DE"/>
                <w14:ligatures w14:val="none"/>
              </w:rPr>
              <w:t>22 :</w:t>
            </w:r>
            <w:proofErr w:type="gramEnd"/>
            <w:r>
              <w:rPr>
                <w:rFonts w:eastAsia="Calibri" w:cs="Arial"/>
                <w:kern w:val="0"/>
                <w:sz w:val="22"/>
                <w:lang w:eastAsia="de-DE"/>
                <w14:ligatures w14:val="none"/>
              </w:rPr>
              <w:t xml:space="preserve"> 14 cm, Rahmen.</w:t>
            </w:r>
          </w:p>
        </w:tc>
        <w:tc>
          <w:tcPr>
            <w:tcW w:w="1276" w:type="dxa"/>
          </w:tcPr>
          <w:p w14:paraId="1A025EB3" w14:textId="7B868869" w:rsidR="00134409" w:rsidRDefault="0013440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134409" w:rsidRPr="006459C9" w14:paraId="44C8CC0D" w14:textId="77777777" w:rsidTr="00466ADB">
        <w:tc>
          <w:tcPr>
            <w:tcW w:w="850" w:type="dxa"/>
          </w:tcPr>
          <w:p w14:paraId="3333C162" w14:textId="166AA9D9" w:rsidR="00134409" w:rsidRDefault="0013440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w:t>
            </w:r>
          </w:p>
        </w:tc>
        <w:tc>
          <w:tcPr>
            <w:tcW w:w="7513" w:type="dxa"/>
          </w:tcPr>
          <w:p w14:paraId="638EA61A" w14:textId="3C4B2B29" w:rsidR="00134409" w:rsidRDefault="0013440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„Wikinger Dolch“ Replika. Spanische Klinge.</w:t>
            </w:r>
          </w:p>
        </w:tc>
        <w:tc>
          <w:tcPr>
            <w:tcW w:w="1276" w:type="dxa"/>
          </w:tcPr>
          <w:p w14:paraId="72871F4D" w14:textId="3C7474AF" w:rsidR="00134409" w:rsidRDefault="0013440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134409" w:rsidRPr="006459C9" w14:paraId="19670CF7" w14:textId="77777777" w:rsidTr="00466ADB">
        <w:tc>
          <w:tcPr>
            <w:tcW w:w="850" w:type="dxa"/>
          </w:tcPr>
          <w:p w14:paraId="3046BA97" w14:textId="5AB32027" w:rsidR="00134409" w:rsidRDefault="0013440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26</w:t>
            </w:r>
          </w:p>
        </w:tc>
        <w:tc>
          <w:tcPr>
            <w:tcW w:w="7513" w:type="dxa"/>
          </w:tcPr>
          <w:p w14:paraId="2470F52B" w14:textId="70E940FB" w:rsidR="00134409" w:rsidRDefault="00CF54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Konsoltisch, 19.Jh. Nussbaum. Höhe 81 cm.</w:t>
            </w:r>
          </w:p>
        </w:tc>
        <w:tc>
          <w:tcPr>
            <w:tcW w:w="1276" w:type="dxa"/>
          </w:tcPr>
          <w:p w14:paraId="1C7A42F2" w14:textId="7C762170" w:rsidR="00134409" w:rsidRDefault="00CF54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CF54AD" w:rsidRPr="006459C9" w14:paraId="15B748DF" w14:textId="77777777" w:rsidTr="00466ADB">
        <w:tc>
          <w:tcPr>
            <w:tcW w:w="850" w:type="dxa"/>
          </w:tcPr>
          <w:p w14:paraId="20D28F5D" w14:textId="68B75754" w:rsidR="00CF54AD" w:rsidRDefault="00CF54A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27</w:t>
            </w:r>
          </w:p>
        </w:tc>
        <w:tc>
          <w:tcPr>
            <w:tcW w:w="7513" w:type="dxa"/>
          </w:tcPr>
          <w:p w14:paraId="48D2B009" w14:textId="4532F835" w:rsidR="00CF54AD" w:rsidRDefault="00CF54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Ohrenbackensessel, 18.Jh. Eiche, geschnitzt. Neu bezogen. Dazu: Fuß</w:t>
            </w:r>
            <w:r w:rsidR="00466ADB">
              <w:rPr>
                <w:rFonts w:eastAsia="Calibri" w:cs="Arial"/>
                <w:kern w:val="0"/>
                <w:sz w:val="22"/>
                <w:lang w:eastAsia="de-DE"/>
                <w14:ligatures w14:val="none"/>
              </w:rPr>
              <w:t>-</w:t>
            </w:r>
            <w:r>
              <w:rPr>
                <w:rFonts w:eastAsia="Calibri" w:cs="Arial"/>
                <w:kern w:val="0"/>
                <w:sz w:val="22"/>
                <w:lang w:eastAsia="de-DE"/>
                <w14:ligatures w14:val="none"/>
              </w:rPr>
              <w:t>schemel.</w:t>
            </w:r>
          </w:p>
        </w:tc>
        <w:tc>
          <w:tcPr>
            <w:tcW w:w="1276" w:type="dxa"/>
          </w:tcPr>
          <w:p w14:paraId="55B82D86" w14:textId="48174B5F" w:rsidR="00CF54AD" w:rsidRDefault="00CF54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CF54AD" w:rsidRPr="006459C9" w14:paraId="3DF44E41" w14:textId="77777777" w:rsidTr="00466ADB">
        <w:tc>
          <w:tcPr>
            <w:tcW w:w="850" w:type="dxa"/>
          </w:tcPr>
          <w:p w14:paraId="1FD71BA7" w14:textId="7F3BA2CB" w:rsidR="00CF54AD" w:rsidRDefault="00CF54A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28</w:t>
            </w:r>
          </w:p>
        </w:tc>
        <w:tc>
          <w:tcPr>
            <w:tcW w:w="7513" w:type="dxa"/>
          </w:tcPr>
          <w:p w14:paraId="1A4C88EC" w14:textId="25433C1F" w:rsidR="00CF54AD" w:rsidRDefault="00CF54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Nähtisch, Biedermeier. Nusswurzelholz.</w:t>
            </w:r>
          </w:p>
        </w:tc>
        <w:tc>
          <w:tcPr>
            <w:tcW w:w="1276" w:type="dxa"/>
          </w:tcPr>
          <w:p w14:paraId="052D8281" w14:textId="009B204E" w:rsidR="00CF54AD" w:rsidRDefault="00CF54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CF54AD" w:rsidRPr="006459C9" w14:paraId="57A40D64" w14:textId="77777777" w:rsidTr="00466ADB">
        <w:tc>
          <w:tcPr>
            <w:tcW w:w="850" w:type="dxa"/>
          </w:tcPr>
          <w:p w14:paraId="0805FE8C" w14:textId="36FC2F0D" w:rsidR="00CF54AD" w:rsidRDefault="00CF54A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29</w:t>
            </w:r>
          </w:p>
        </w:tc>
        <w:tc>
          <w:tcPr>
            <w:tcW w:w="7513" w:type="dxa"/>
          </w:tcPr>
          <w:p w14:paraId="690306D7" w14:textId="4E066C64" w:rsidR="00CF54AD" w:rsidRDefault="00CF54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Ulmer Pfeife</w:t>
            </w:r>
            <w:r w:rsidR="00667CFC">
              <w:rPr>
                <w:rFonts w:eastAsia="Calibri" w:cs="Arial"/>
                <w:kern w:val="0"/>
                <w:sz w:val="22"/>
                <w:lang w:eastAsia="de-DE"/>
                <w14:ligatures w14:val="none"/>
              </w:rPr>
              <w:t>, 19.Jh.</w:t>
            </w:r>
          </w:p>
        </w:tc>
        <w:tc>
          <w:tcPr>
            <w:tcW w:w="1276" w:type="dxa"/>
          </w:tcPr>
          <w:p w14:paraId="342A58F9" w14:textId="52E77288" w:rsidR="00CF54AD" w:rsidRDefault="00667CF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667CFC" w:rsidRPr="006459C9" w14:paraId="384AD9DB" w14:textId="77777777" w:rsidTr="00466ADB">
        <w:tc>
          <w:tcPr>
            <w:tcW w:w="850" w:type="dxa"/>
          </w:tcPr>
          <w:p w14:paraId="09E08BCE" w14:textId="1AE6DF12" w:rsidR="00667CFC" w:rsidRDefault="00667CF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w:t>
            </w:r>
          </w:p>
        </w:tc>
        <w:tc>
          <w:tcPr>
            <w:tcW w:w="7513" w:type="dxa"/>
          </w:tcPr>
          <w:p w14:paraId="06602672" w14:textId="1AA2824F" w:rsidR="00667CFC" w:rsidRDefault="00667CF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Tischuhr</w:t>
            </w:r>
            <w:r w:rsidR="00AF3260">
              <w:rPr>
                <w:rFonts w:eastAsia="Calibri" w:cs="Arial"/>
                <w:kern w:val="0"/>
                <w:sz w:val="22"/>
                <w:lang w:eastAsia="de-DE"/>
                <w14:ligatures w14:val="none"/>
              </w:rPr>
              <w:t>, frühes 19.Jh</w:t>
            </w:r>
            <w:r>
              <w:rPr>
                <w:rFonts w:eastAsia="Calibri" w:cs="Arial"/>
                <w:kern w:val="0"/>
                <w:sz w:val="22"/>
                <w:lang w:eastAsia="de-DE"/>
                <w14:ligatures w14:val="none"/>
              </w:rPr>
              <w:t xml:space="preserve">. Signiert </w:t>
            </w:r>
            <w:proofErr w:type="spellStart"/>
            <w:r>
              <w:rPr>
                <w:rFonts w:eastAsia="Calibri" w:cs="Arial"/>
                <w:kern w:val="0"/>
                <w:sz w:val="22"/>
                <w:lang w:eastAsia="de-DE"/>
                <w14:ligatures w14:val="none"/>
              </w:rPr>
              <w:t>Taveau</w:t>
            </w:r>
            <w:proofErr w:type="spellEnd"/>
            <w:r>
              <w:rPr>
                <w:rFonts w:eastAsia="Calibri" w:cs="Arial"/>
                <w:kern w:val="0"/>
                <w:sz w:val="22"/>
                <w:lang w:eastAsia="de-DE"/>
                <w14:ligatures w14:val="none"/>
              </w:rPr>
              <w:t xml:space="preserve"> Fr</w:t>
            </w:r>
            <w:r w:rsidR="00AF3260">
              <w:rPr>
                <w:rFonts w:eastAsia="Calibri" w:cs="Arial"/>
                <w:kern w:val="0"/>
                <w:sz w:val="22"/>
                <w:lang w:eastAsia="de-DE"/>
                <w14:ligatures w14:val="none"/>
              </w:rPr>
              <w:t>è</w:t>
            </w:r>
            <w:r>
              <w:rPr>
                <w:rFonts w:eastAsia="Calibri" w:cs="Arial"/>
                <w:kern w:val="0"/>
                <w:sz w:val="22"/>
                <w:lang w:eastAsia="de-DE"/>
                <w14:ligatures w14:val="none"/>
              </w:rPr>
              <w:t xml:space="preserve">res </w:t>
            </w:r>
            <w:r w:rsidR="00AF3260">
              <w:rPr>
                <w:rFonts w:eastAsia="Calibri" w:cs="Arial"/>
                <w:kern w:val="0"/>
                <w:sz w:val="22"/>
                <w:lang w:eastAsia="de-DE"/>
                <w14:ligatures w14:val="none"/>
              </w:rPr>
              <w:t>à</w:t>
            </w:r>
            <w:r>
              <w:rPr>
                <w:rFonts w:eastAsia="Calibri" w:cs="Arial"/>
                <w:kern w:val="0"/>
                <w:sz w:val="22"/>
                <w:lang w:eastAsia="de-DE"/>
                <w14:ligatures w14:val="none"/>
              </w:rPr>
              <w:t xml:space="preserve"> Paris. Halbstunden</w:t>
            </w:r>
            <w:r w:rsidR="00AF3260">
              <w:rPr>
                <w:rFonts w:eastAsia="Calibri" w:cs="Arial"/>
                <w:kern w:val="0"/>
                <w:sz w:val="22"/>
                <w:lang w:eastAsia="de-DE"/>
                <w14:ligatures w14:val="none"/>
              </w:rPr>
              <w:t>-</w:t>
            </w:r>
            <w:r>
              <w:rPr>
                <w:rFonts w:eastAsia="Calibri" w:cs="Arial"/>
                <w:kern w:val="0"/>
                <w:sz w:val="22"/>
                <w:lang w:eastAsia="de-DE"/>
                <w14:ligatures w14:val="none"/>
              </w:rPr>
              <w:t xml:space="preserve">schlagwerk </w:t>
            </w:r>
            <w:r w:rsidR="00AF3260">
              <w:rPr>
                <w:rFonts w:eastAsia="Calibri" w:cs="Arial"/>
                <w:kern w:val="0"/>
                <w:sz w:val="22"/>
                <w:lang w:eastAsia="de-DE"/>
                <w14:ligatures w14:val="none"/>
              </w:rPr>
              <w:t xml:space="preserve">auf Glocke </w:t>
            </w:r>
            <w:r>
              <w:rPr>
                <w:rFonts w:eastAsia="Calibri" w:cs="Arial"/>
                <w:kern w:val="0"/>
                <w:sz w:val="22"/>
                <w:lang w:eastAsia="de-DE"/>
                <w14:ligatures w14:val="none"/>
              </w:rPr>
              <w:t>mit Schlossscheibe, Pendel Fadenaufhängung</w:t>
            </w:r>
            <w:r w:rsidR="00AF3260">
              <w:rPr>
                <w:rFonts w:eastAsia="Calibri" w:cs="Arial"/>
                <w:kern w:val="0"/>
                <w:sz w:val="22"/>
                <w:lang w:eastAsia="de-DE"/>
                <w14:ligatures w14:val="none"/>
              </w:rPr>
              <w:t>. Front vergoldete Bronze mit Rocaillen. Höhe 40 cm.</w:t>
            </w:r>
          </w:p>
        </w:tc>
        <w:tc>
          <w:tcPr>
            <w:tcW w:w="1276" w:type="dxa"/>
          </w:tcPr>
          <w:p w14:paraId="31AF9744" w14:textId="2B48082B" w:rsidR="00667CFC" w:rsidRDefault="005D323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5D3238" w:rsidRPr="006459C9" w14:paraId="49F940E6" w14:textId="77777777" w:rsidTr="00466ADB">
        <w:tc>
          <w:tcPr>
            <w:tcW w:w="850" w:type="dxa"/>
          </w:tcPr>
          <w:p w14:paraId="235E2F6A" w14:textId="5CD22401" w:rsidR="005D3238" w:rsidRDefault="005D3238"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31</w:t>
            </w:r>
          </w:p>
        </w:tc>
        <w:tc>
          <w:tcPr>
            <w:tcW w:w="7513" w:type="dxa"/>
          </w:tcPr>
          <w:p w14:paraId="6F4DC454" w14:textId="4B91C4D6" w:rsidR="005D3238" w:rsidRDefault="005D3238"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Portaluhr, 19.Jh. Halbstundenschlagwerk auf Glocke mit Schlossscheibe. Gehäuse Nussbaum mit Floralmarketerie, 4 gedrehte Säulen mit Mes</w:t>
            </w:r>
            <w:r w:rsidR="00466ADB">
              <w:rPr>
                <w:rFonts w:eastAsia="Calibri" w:cs="Arial"/>
                <w:kern w:val="0"/>
                <w:sz w:val="22"/>
                <w:lang w:eastAsia="de-DE"/>
                <w14:ligatures w14:val="none"/>
              </w:rPr>
              <w:t>-</w:t>
            </w:r>
            <w:proofErr w:type="spellStart"/>
            <w:r>
              <w:rPr>
                <w:rFonts w:eastAsia="Calibri" w:cs="Arial"/>
                <w:kern w:val="0"/>
                <w:sz w:val="22"/>
                <w:lang w:eastAsia="de-DE"/>
                <w14:ligatures w14:val="none"/>
              </w:rPr>
              <w:t>singkapitellen</w:t>
            </w:r>
            <w:proofErr w:type="spellEnd"/>
            <w:r>
              <w:rPr>
                <w:rFonts w:eastAsia="Calibri" w:cs="Arial"/>
                <w:kern w:val="0"/>
                <w:sz w:val="22"/>
                <w:lang w:eastAsia="de-DE"/>
                <w14:ligatures w14:val="none"/>
              </w:rPr>
              <w:t xml:space="preserve"> und -stand. Prunkpendel Federaufhängung. Höhe 48 cm.</w:t>
            </w:r>
          </w:p>
        </w:tc>
        <w:tc>
          <w:tcPr>
            <w:tcW w:w="1276" w:type="dxa"/>
          </w:tcPr>
          <w:p w14:paraId="1571CE05" w14:textId="0824112E" w:rsidR="005D3238" w:rsidRDefault="005D323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5D3238" w:rsidRPr="006459C9" w14:paraId="3C204EE0" w14:textId="77777777" w:rsidTr="00466ADB">
        <w:tc>
          <w:tcPr>
            <w:tcW w:w="850" w:type="dxa"/>
          </w:tcPr>
          <w:p w14:paraId="0DD79C08" w14:textId="20C9E104" w:rsidR="005D3238" w:rsidRDefault="005D3238"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32</w:t>
            </w:r>
          </w:p>
        </w:tc>
        <w:tc>
          <w:tcPr>
            <w:tcW w:w="7513" w:type="dxa"/>
          </w:tcPr>
          <w:p w14:paraId="238986B2" w14:textId="32392115" w:rsidR="005D3238" w:rsidRDefault="00D1166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Wanduhr mit Konsole, Lenzkirch, 2. Rokoko. Holzgehäuse, Front Bronze</w:t>
            </w:r>
            <w:r w:rsidR="00466ADB">
              <w:rPr>
                <w:rFonts w:eastAsia="Calibri" w:cs="Arial"/>
                <w:kern w:val="0"/>
                <w:sz w:val="22"/>
                <w:lang w:eastAsia="de-DE"/>
                <w14:ligatures w14:val="none"/>
              </w:rPr>
              <w:t>-</w:t>
            </w:r>
            <w:r>
              <w:rPr>
                <w:rFonts w:eastAsia="Calibri" w:cs="Arial"/>
                <w:kern w:val="0"/>
                <w:sz w:val="22"/>
                <w:lang w:eastAsia="de-DE"/>
                <w14:ligatures w14:val="none"/>
              </w:rPr>
              <w:t>beschläge. Höhe mit Konsole 45 cm.</w:t>
            </w:r>
          </w:p>
        </w:tc>
        <w:tc>
          <w:tcPr>
            <w:tcW w:w="1276" w:type="dxa"/>
          </w:tcPr>
          <w:p w14:paraId="6E011F72" w14:textId="154DE8B4" w:rsidR="005D3238" w:rsidRDefault="00D1166A"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D1166A" w:rsidRPr="006459C9" w14:paraId="380A58B9" w14:textId="77777777" w:rsidTr="00466ADB">
        <w:tc>
          <w:tcPr>
            <w:tcW w:w="850" w:type="dxa"/>
          </w:tcPr>
          <w:p w14:paraId="0E0B3CDC" w14:textId="47C99325" w:rsidR="00D1166A" w:rsidRDefault="00D1166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33</w:t>
            </w:r>
          </w:p>
        </w:tc>
        <w:tc>
          <w:tcPr>
            <w:tcW w:w="7513" w:type="dxa"/>
          </w:tcPr>
          <w:p w14:paraId="602A8E2D" w14:textId="54B6E637" w:rsidR="00D1166A" w:rsidRDefault="002033C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Wanduhr, frühe Lenzkirch. Zylinderwerk. Holzgehäuse mit Messing</w:t>
            </w:r>
            <w:r w:rsidR="00466ADB">
              <w:rPr>
                <w:rFonts w:eastAsia="Calibri" w:cs="Arial"/>
                <w:kern w:val="0"/>
                <w:sz w:val="22"/>
                <w:lang w:eastAsia="de-DE"/>
                <w14:ligatures w14:val="none"/>
              </w:rPr>
              <w:t>-</w:t>
            </w:r>
            <w:r>
              <w:rPr>
                <w:rFonts w:eastAsia="Calibri" w:cs="Arial"/>
                <w:kern w:val="0"/>
                <w:sz w:val="22"/>
                <w:lang w:eastAsia="de-DE"/>
                <w14:ligatures w14:val="none"/>
              </w:rPr>
              <w:t>montierung, Schmiedeeisenrahmen. Zifferblatt Ø 16 cm, Höhe 70 cm.</w:t>
            </w:r>
          </w:p>
        </w:tc>
        <w:tc>
          <w:tcPr>
            <w:tcW w:w="1276" w:type="dxa"/>
          </w:tcPr>
          <w:p w14:paraId="5B9D2E69" w14:textId="5E215A36" w:rsidR="00D1166A" w:rsidRDefault="002033C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E95AC1" w:rsidRPr="006459C9" w14:paraId="1EA58F2C" w14:textId="77777777" w:rsidTr="00466ADB">
        <w:tc>
          <w:tcPr>
            <w:tcW w:w="850" w:type="dxa"/>
          </w:tcPr>
          <w:p w14:paraId="73FEFAC8" w14:textId="4BBBB08E" w:rsidR="00E95AC1" w:rsidRDefault="00E95AC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34</w:t>
            </w:r>
          </w:p>
        </w:tc>
        <w:tc>
          <w:tcPr>
            <w:tcW w:w="7513" w:type="dxa"/>
          </w:tcPr>
          <w:p w14:paraId="17E7D08E" w14:textId="56C82CCE" w:rsidR="00E95AC1" w:rsidRDefault="008F795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Paar Leuchter, Zinn. Höhe bis Traufschale 24 cm.</w:t>
            </w:r>
          </w:p>
        </w:tc>
        <w:tc>
          <w:tcPr>
            <w:tcW w:w="1276" w:type="dxa"/>
          </w:tcPr>
          <w:p w14:paraId="3338A1D7" w14:textId="248357BC" w:rsidR="00E95AC1" w:rsidRDefault="008F795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60,00</w:t>
            </w:r>
          </w:p>
        </w:tc>
      </w:tr>
      <w:tr w:rsidR="008F7950" w:rsidRPr="006459C9" w14:paraId="1E412D76" w14:textId="77777777" w:rsidTr="00466ADB">
        <w:tc>
          <w:tcPr>
            <w:tcW w:w="850" w:type="dxa"/>
          </w:tcPr>
          <w:p w14:paraId="346D4BCF" w14:textId="6CAFD2A2" w:rsidR="008F7950" w:rsidRDefault="008F795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35</w:t>
            </w:r>
          </w:p>
        </w:tc>
        <w:tc>
          <w:tcPr>
            <w:tcW w:w="7513" w:type="dxa"/>
          </w:tcPr>
          <w:p w14:paraId="60021C2A" w14:textId="3331917A" w:rsidR="008F7950" w:rsidRDefault="008F795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Paar Engelsköpfe, 17./18.Jh. Holz, geschnitzt, gefasst und vergoldet. Höhen um 25 cm.</w:t>
            </w:r>
          </w:p>
        </w:tc>
        <w:tc>
          <w:tcPr>
            <w:tcW w:w="1276" w:type="dxa"/>
          </w:tcPr>
          <w:p w14:paraId="4BFF5A8A" w14:textId="3BDF5777" w:rsidR="008F7950" w:rsidRDefault="008F795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8F7950" w:rsidRPr="006459C9" w14:paraId="1F2233D4" w14:textId="77777777" w:rsidTr="00466ADB">
        <w:tc>
          <w:tcPr>
            <w:tcW w:w="850" w:type="dxa"/>
          </w:tcPr>
          <w:p w14:paraId="0E001D03" w14:textId="532AEFD9" w:rsidR="008F7950" w:rsidRDefault="008F795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36</w:t>
            </w:r>
          </w:p>
        </w:tc>
        <w:tc>
          <w:tcPr>
            <w:tcW w:w="7513" w:type="dxa"/>
          </w:tcPr>
          <w:p w14:paraId="3565C200" w14:textId="1329683A" w:rsidR="008F7950" w:rsidRDefault="008F795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Sitzender Christus. Holz, geschnitzt. 49 cm.</w:t>
            </w:r>
          </w:p>
        </w:tc>
        <w:tc>
          <w:tcPr>
            <w:tcW w:w="1276" w:type="dxa"/>
          </w:tcPr>
          <w:p w14:paraId="1BD03F89" w14:textId="35CECF4B" w:rsidR="008F7950" w:rsidRDefault="008F795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8F7950" w:rsidRPr="006459C9" w14:paraId="42F80782" w14:textId="77777777" w:rsidTr="00466ADB">
        <w:tc>
          <w:tcPr>
            <w:tcW w:w="850" w:type="dxa"/>
          </w:tcPr>
          <w:p w14:paraId="55E5F7E9" w14:textId="2A88FE0D" w:rsidR="008F7950" w:rsidRDefault="008F795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37</w:t>
            </w:r>
          </w:p>
        </w:tc>
        <w:tc>
          <w:tcPr>
            <w:tcW w:w="7513" w:type="dxa"/>
          </w:tcPr>
          <w:p w14:paraId="72647B49" w14:textId="10B5AF67" w:rsidR="008F7950" w:rsidRDefault="008F795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Ma</w:t>
            </w:r>
            <w:r w:rsidR="00FD5B76">
              <w:rPr>
                <w:rFonts w:eastAsia="Calibri" w:cs="Arial"/>
                <w:kern w:val="0"/>
                <w:sz w:val="22"/>
                <w:lang w:eastAsia="de-DE"/>
                <w14:ligatures w14:val="none"/>
              </w:rPr>
              <w:t>ria</w:t>
            </w:r>
            <w:r>
              <w:rPr>
                <w:rFonts w:eastAsia="Calibri" w:cs="Arial"/>
                <w:kern w:val="0"/>
                <w:sz w:val="22"/>
                <w:lang w:eastAsia="de-DE"/>
                <w14:ligatures w14:val="none"/>
              </w:rPr>
              <w:t xml:space="preserve"> Immaculata, 18.Jh. Holz, geschnitzt und gefasst. 46 cm.</w:t>
            </w:r>
          </w:p>
        </w:tc>
        <w:tc>
          <w:tcPr>
            <w:tcW w:w="1276" w:type="dxa"/>
          </w:tcPr>
          <w:p w14:paraId="13DA90F7" w14:textId="23170334" w:rsidR="008F7950" w:rsidRDefault="008F795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600,00</w:t>
            </w:r>
          </w:p>
        </w:tc>
      </w:tr>
      <w:tr w:rsidR="008F7950" w:rsidRPr="006459C9" w14:paraId="7907BEFC" w14:textId="77777777" w:rsidTr="00466ADB">
        <w:tc>
          <w:tcPr>
            <w:tcW w:w="850" w:type="dxa"/>
          </w:tcPr>
          <w:p w14:paraId="1A608B32" w14:textId="05EF3C30" w:rsidR="008F7950" w:rsidRDefault="008F795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38</w:t>
            </w:r>
          </w:p>
        </w:tc>
        <w:tc>
          <w:tcPr>
            <w:tcW w:w="7513" w:type="dxa"/>
          </w:tcPr>
          <w:p w14:paraId="04C8BAAF" w14:textId="2BF81A47" w:rsidR="008F7950" w:rsidRDefault="00AE7D3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Kupferrelief </w:t>
            </w:r>
            <w:r w:rsidR="00E716EF">
              <w:rPr>
                <w:rFonts w:eastAsia="Calibri" w:cs="Arial"/>
                <w:kern w:val="0"/>
                <w:sz w:val="22"/>
                <w:lang w:eastAsia="de-DE"/>
                <w14:ligatures w14:val="none"/>
              </w:rPr>
              <w:t>auf Dendriten</w:t>
            </w:r>
            <w:r>
              <w:rPr>
                <w:rFonts w:eastAsia="Calibri" w:cs="Arial"/>
                <w:kern w:val="0"/>
                <w:sz w:val="22"/>
                <w:lang w:eastAsia="de-DE"/>
                <w14:ligatures w14:val="none"/>
              </w:rPr>
              <w:t>, Brasilien.</w:t>
            </w:r>
            <w:r w:rsidR="008D1BAC">
              <w:rPr>
                <w:rFonts w:eastAsia="Calibri" w:cs="Arial"/>
                <w:kern w:val="0"/>
                <w:sz w:val="22"/>
                <w:lang w:eastAsia="de-DE"/>
                <w14:ligatures w14:val="none"/>
              </w:rPr>
              <w:t xml:space="preserve"> S</w:t>
            </w:r>
            <w:r>
              <w:rPr>
                <w:rFonts w:eastAsia="Calibri" w:cs="Arial"/>
                <w:kern w:val="0"/>
                <w:sz w:val="22"/>
                <w:lang w:eastAsia="de-DE"/>
                <w14:ligatures w14:val="none"/>
              </w:rPr>
              <w:t>igniert</w:t>
            </w:r>
            <w:r w:rsidR="008D1BAC">
              <w:rPr>
                <w:rFonts w:eastAsia="Calibri" w:cs="Arial"/>
                <w:kern w:val="0"/>
                <w:sz w:val="22"/>
                <w:lang w:eastAsia="de-DE"/>
                <w14:ligatures w14:val="none"/>
              </w:rPr>
              <w:t xml:space="preserve"> Johannes</w:t>
            </w:r>
            <w:r>
              <w:rPr>
                <w:rFonts w:eastAsia="Calibri" w:cs="Arial"/>
                <w:kern w:val="0"/>
                <w:sz w:val="22"/>
                <w:lang w:eastAsia="de-DE"/>
                <w14:ligatures w14:val="none"/>
              </w:rPr>
              <w:t>, Sa</w:t>
            </w:r>
            <w:r w:rsidR="00B84E12">
              <w:rPr>
                <w:rFonts w:eastAsia="Calibri" w:cs="Arial"/>
                <w:kern w:val="0"/>
                <w:sz w:val="22"/>
                <w:lang w:eastAsia="de-DE"/>
                <w14:ligatures w14:val="none"/>
              </w:rPr>
              <w:t>o</w:t>
            </w:r>
            <w:r>
              <w:rPr>
                <w:rFonts w:eastAsia="Calibri" w:cs="Arial"/>
                <w:kern w:val="0"/>
                <w:sz w:val="22"/>
                <w:lang w:eastAsia="de-DE"/>
                <w14:ligatures w14:val="none"/>
              </w:rPr>
              <w:t xml:space="preserve"> Pa</w:t>
            </w:r>
            <w:r w:rsidR="00AC2415">
              <w:rPr>
                <w:rFonts w:eastAsia="Calibri" w:cs="Arial"/>
                <w:kern w:val="0"/>
                <w:sz w:val="22"/>
                <w:lang w:eastAsia="de-DE"/>
                <w14:ligatures w14:val="none"/>
              </w:rPr>
              <w:t>ulo</w:t>
            </w:r>
            <w:r>
              <w:rPr>
                <w:rFonts w:eastAsia="Calibri" w:cs="Arial"/>
                <w:kern w:val="0"/>
                <w:sz w:val="22"/>
                <w:lang w:eastAsia="de-DE"/>
                <w14:ligatures w14:val="none"/>
              </w:rPr>
              <w:t xml:space="preserve">. </w:t>
            </w:r>
            <w:r w:rsidR="00AC2415">
              <w:rPr>
                <w:rFonts w:eastAsia="Calibri" w:cs="Arial"/>
                <w:kern w:val="0"/>
                <w:sz w:val="22"/>
                <w:lang w:eastAsia="de-DE"/>
                <w14:ligatures w14:val="none"/>
              </w:rPr>
              <w:br/>
            </w:r>
            <w:proofErr w:type="gramStart"/>
            <w:r>
              <w:rPr>
                <w:rFonts w:eastAsia="Calibri" w:cs="Arial"/>
                <w:kern w:val="0"/>
                <w:sz w:val="22"/>
                <w:lang w:eastAsia="de-DE"/>
                <w14:ligatures w14:val="none"/>
              </w:rPr>
              <w:t>50 :</w:t>
            </w:r>
            <w:proofErr w:type="gramEnd"/>
            <w:r>
              <w:rPr>
                <w:rFonts w:eastAsia="Calibri" w:cs="Arial"/>
                <w:kern w:val="0"/>
                <w:sz w:val="22"/>
                <w:lang w:eastAsia="de-DE"/>
                <w14:ligatures w14:val="none"/>
              </w:rPr>
              <w:t xml:space="preserve"> 25 cm.</w:t>
            </w:r>
          </w:p>
        </w:tc>
        <w:tc>
          <w:tcPr>
            <w:tcW w:w="1276" w:type="dxa"/>
          </w:tcPr>
          <w:p w14:paraId="23AE83EC" w14:textId="6941C28B" w:rsidR="008F7950" w:rsidRDefault="00AE7D3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AE7D35" w:rsidRPr="006459C9" w14:paraId="661F6792" w14:textId="77777777" w:rsidTr="00466ADB">
        <w:tc>
          <w:tcPr>
            <w:tcW w:w="850" w:type="dxa"/>
          </w:tcPr>
          <w:p w14:paraId="1FFC4CE5" w14:textId="56F26533" w:rsidR="00AE7D35" w:rsidRDefault="00AE7D3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39</w:t>
            </w:r>
          </w:p>
        </w:tc>
        <w:tc>
          <w:tcPr>
            <w:tcW w:w="7513" w:type="dxa"/>
          </w:tcPr>
          <w:p w14:paraId="2D1EBC78" w14:textId="073D5670" w:rsidR="00AE7D35" w:rsidRDefault="00AE7D3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Kupferrelief </w:t>
            </w:r>
            <w:r w:rsidR="00E716EF">
              <w:rPr>
                <w:rFonts w:eastAsia="Calibri" w:cs="Arial"/>
                <w:kern w:val="0"/>
                <w:sz w:val="22"/>
                <w:lang w:eastAsia="de-DE"/>
                <w14:ligatures w14:val="none"/>
              </w:rPr>
              <w:t>auf Dendriten</w:t>
            </w:r>
            <w:r>
              <w:rPr>
                <w:rFonts w:eastAsia="Calibri" w:cs="Arial"/>
                <w:kern w:val="0"/>
                <w:sz w:val="22"/>
                <w:lang w:eastAsia="de-DE"/>
                <w14:ligatures w14:val="none"/>
              </w:rPr>
              <w:t xml:space="preserve">, Brasilien. </w:t>
            </w:r>
            <w:r w:rsidR="008D1BAC">
              <w:rPr>
                <w:rFonts w:eastAsia="Calibri" w:cs="Arial"/>
                <w:kern w:val="0"/>
                <w:sz w:val="22"/>
                <w:lang w:eastAsia="de-DE"/>
                <w14:ligatures w14:val="none"/>
              </w:rPr>
              <w:t>S</w:t>
            </w:r>
            <w:r>
              <w:rPr>
                <w:rFonts w:eastAsia="Calibri" w:cs="Arial"/>
                <w:kern w:val="0"/>
                <w:sz w:val="22"/>
                <w:lang w:eastAsia="de-DE"/>
                <w14:ligatures w14:val="none"/>
              </w:rPr>
              <w:t>igniert</w:t>
            </w:r>
            <w:r w:rsidR="008D1BAC">
              <w:rPr>
                <w:rFonts w:eastAsia="Calibri" w:cs="Arial"/>
                <w:kern w:val="0"/>
                <w:sz w:val="22"/>
                <w:lang w:eastAsia="de-DE"/>
                <w14:ligatures w14:val="none"/>
              </w:rPr>
              <w:t xml:space="preserve"> Johannes</w:t>
            </w:r>
            <w:r>
              <w:rPr>
                <w:rFonts w:eastAsia="Calibri" w:cs="Arial"/>
                <w:kern w:val="0"/>
                <w:sz w:val="22"/>
                <w:lang w:eastAsia="de-DE"/>
                <w14:ligatures w14:val="none"/>
              </w:rPr>
              <w:t>, Sa</w:t>
            </w:r>
            <w:r w:rsidR="00B84E12">
              <w:rPr>
                <w:rFonts w:eastAsia="Calibri" w:cs="Arial"/>
                <w:kern w:val="0"/>
                <w:sz w:val="22"/>
                <w:lang w:eastAsia="de-DE"/>
                <w14:ligatures w14:val="none"/>
              </w:rPr>
              <w:t>o</w:t>
            </w:r>
            <w:r>
              <w:rPr>
                <w:rFonts w:eastAsia="Calibri" w:cs="Arial"/>
                <w:kern w:val="0"/>
                <w:sz w:val="22"/>
                <w:lang w:eastAsia="de-DE"/>
                <w14:ligatures w14:val="none"/>
              </w:rPr>
              <w:t xml:space="preserve"> Pa</w:t>
            </w:r>
            <w:r w:rsidR="00AC2415">
              <w:rPr>
                <w:rFonts w:eastAsia="Calibri" w:cs="Arial"/>
                <w:kern w:val="0"/>
                <w:sz w:val="22"/>
                <w:lang w:eastAsia="de-DE"/>
                <w14:ligatures w14:val="none"/>
              </w:rPr>
              <w:t>u</w:t>
            </w:r>
            <w:r>
              <w:rPr>
                <w:rFonts w:eastAsia="Calibri" w:cs="Arial"/>
                <w:kern w:val="0"/>
                <w:sz w:val="22"/>
                <w:lang w:eastAsia="de-DE"/>
                <w14:ligatures w14:val="none"/>
              </w:rPr>
              <w:t xml:space="preserve">lo. </w:t>
            </w:r>
            <w:r w:rsidR="00AC2415">
              <w:rPr>
                <w:rFonts w:eastAsia="Calibri" w:cs="Arial"/>
                <w:kern w:val="0"/>
                <w:sz w:val="22"/>
                <w:lang w:eastAsia="de-DE"/>
                <w14:ligatures w14:val="none"/>
              </w:rPr>
              <w:br/>
            </w:r>
            <w:proofErr w:type="gramStart"/>
            <w:r>
              <w:rPr>
                <w:rFonts w:eastAsia="Calibri" w:cs="Arial"/>
                <w:kern w:val="0"/>
                <w:sz w:val="22"/>
                <w:lang w:eastAsia="de-DE"/>
                <w14:ligatures w14:val="none"/>
              </w:rPr>
              <w:t>61 :</w:t>
            </w:r>
            <w:proofErr w:type="gramEnd"/>
            <w:r>
              <w:rPr>
                <w:rFonts w:eastAsia="Calibri" w:cs="Arial"/>
                <w:kern w:val="0"/>
                <w:sz w:val="22"/>
                <w:lang w:eastAsia="de-DE"/>
                <w14:ligatures w14:val="none"/>
              </w:rPr>
              <w:t xml:space="preserve"> 41 cm.</w:t>
            </w:r>
          </w:p>
        </w:tc>
        <w:tc>
          <w:tcPr>
            <w:tcW w:w="1276" w:type="dxa"/>
          </w:tcPr>
          <w:p w14:paraId="0F3101D1" w14:textId="61282FDA" w:rsidR="00AE7D35" w:rsidRDefault="00AE7D3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AE7D35" w:rsidRPr="006459C9" w14:paraId="02A454F6" w14:textId="77777777" w:rsidTr="00466ADB">
        <w:tc>
          <w:tcPr>
            <w:tcW w:w="850" w:type="dxa"/>
          </w:tcPr>
          <w:p w14:paraId="5A4AEAD1" w14:textId="6AC33B2E" w:rsidR="00AE7D35" w:rsidRDefault="00AE7D3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w:t>
            </w:r>
          </w:p>
        </w:tc>
        <w:tc>
          <w:tcPr>
            <w:tcW w:w="7513" w:type="dxa"/>
          </w:tcPr>
          <w:p w14:paraId="071F3AA8" w14:textId="24453113" w:rsidR="00AE7D35" w:rsidRDefault="00AE7D3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signiert </w:t>
            </w:r>
            <w:proofErr w:type="spellStart"/>
            <w:r>
              <w:rPr>
                <w:rFonts w:eastAsia="Calibri" w:cs="Arial"/>
                <w:kern w:val="0"/>
                <w:sz w:val="22"/>
                <w:lang w:eastAsia="de-DE"/>
                <w14:ligatures w14:val="none"/>
              </w:rPr>
              <w:t>R.</w:t>
            </w:r>
            <w:r w:rsidR="00AC2415">
              <w:rPr>
                <w:rFonts w:eastAsia="Calibri" w:cs="Arial"/>
                <w:kern w:val="0"/>
                <w:sz w:val="22"/>
                <w:lang w:eastAsia="de-DE"/>
                <w14:ligatures w14:val="none"/>
              </w:rPr>
              <w:t>W.</w:t>
            </w:r>
            <w:r>
              <w:rPr>
                <w:rFonts w:eastAsia="Calibri" w:cs="Arial"/>
                <w:kern w:val="0"/>
                <w:sz w:val="22"/>
                <w:lang w:eastAsia="de-DE"/>
                <w14:ligatures w14:val="none"/>
              </w:rPr>
              <w:t>Ackermann</w:t>
            </w:r>
            <w:proofErr w:type="spellEnd"/>
            <w:r>
              <w:rPr>
                <w:rFonts w:eastAsia="Calibri" w:cs="Arial"/>
                <w:kern w:val="0"/>
                <w:sz w:val="22"/>
                <w:lang w:eastAsia="de-DE"/>
                <w14:ligatures w14:val="none"/>
              </w:rPr>
              <w:t xml:space="preserve"> (1908 - 1982). </w:t>
            </w:r>
            <w:r w:rsidR="000B45E0">
              <w:rPr>
                <w:rFonts w:eastAsia="Calibri" w:cs="Arial"/>
                <w:kern w:val="0"/>
                <w:sz w:val="22"/>
                <w:lang w:eastAsia="de-DE"/>
                <w14:ligatures w14:val="none"/>
              </w:rPr>
              <w:t xml:space="preserve">Kornernte </w:t>
            </w:r>
            <w:r w:rsidR="00AC2415">
              <w:rPr>
                <w:rFonts w:eastAsia="Calibri" w:cs="Arial"/>
                <w:kern w:val="0"/>
                <w:sz w:val="22"/>
                <w:lang w:eastAsia="de-DE"/>
                <w14:ligatures w14:val="none"/>
              </w:rPr>
              <w:br/>
            </w:r>
            <w:r w:rsidR="000B45E0">
              <w:rPr>
                <w:rFonts w:eastAsia="Calibri" w:cs="Arial"/>
                <w:kern w:val="0"/>
                <w:sz w:val="22"/>
                <w:lang w:eastAsia="de-DE"/>
                <w14:ligatures w14:val="none"/>
              </w:rPr>
              <w:t xml:space="preserve">in der </w:t>
            </w:r>
            <w:r w:rsidR="00AC2415">
              <w:rPr>
                <w:rFonts w:eastAsia="Calibri" w:cs="Arial"/>
                <w:kern w:val="0"/>
                <w:sz w:val="22"/>
                <w:lang w:eastAsia="de-DE"/>
                <w14:ligatures w14:val="none"/>
              </w:rPr>
              <w:t>Fränkischen</w:t>
            </w:r>
            <w:r w:rsidR="000B45E0">
              <w:rPr>
                <w:rFonts w:eastAsia="Calibri" w:cs="Arial"/>
                <w:kern w:val="0"/>
                <w:sz w:val="22"/>
                <w:lang w:eastAsia="de-DE"/>
                <w14:ligatures w14:val="none"/>
              </w:rPr>
              <w:t xml:space="preserve"> Schweiz. </w:t>
            </w:r>
            <w:proofErr w:type="gramStart"/>
            <w:r w:rsidR="000B45E0">
              <w:rPr>
                <w:rFonts w:eastAsia="Calibri" w:cs="Arial"/>
                <w:kern w:val="0"/>
                <w:sz w:val="22"/>
                <w:lang w:eastAsia="de-DE"/>
                <w14:ligatures w14:val="none"/>
              </w:rPr>
              <w:t>18 :</w:t>
            </w:r>
            <w:proofErr w:type="gramEnd"/>
            <w:r w:rsidR="000B45E0">
              <w:rPr>
                <w:rFonts w:eastAsia="Calibri" w:cs="Arial"/>
                <w:kern w:val="0"/>
                <w:sz w:val="22"/>
                <w:lang w:eastAsia="de-DE"/>
                <w14:ligatures w14:val="none"/>
              </w:rPr>
              <w:t xml:space="preserve"> 24 cm.</w:t>
            </w:r>
          </w:p>
        </w:tc>
        <w:tc>
          <w:tcPr>
            <w:tcW w:w="1276" w:type="dxa"/>
          </w:tcPr>
          <w:p w14:paraId="5419F3A1" w14:textId="171A5E70" w:rsidR="00AE7D35" w:rsidRDefault="000B45E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0B45E0" w:rsidRPr="006459C9" w14:paraId="2B7E8F57" w14:textId="77777777" w:rsidTr="00466ADB">
        <w:tc>
          <w:tcPr>
            <w:tcW w:w="850" w:type="dxa"/>
          </w:tcPr>
          <w:p w14:paraId="5882ACB9" w14:textId="0E8DEE9A" w:rsidR="000B45E0" w:rsidRDefault="000B45E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41</w:t>
            </w:r>
          </w:p>
        </w:tc>
        <w:tc>
          <w:tcPr>
            <w:tcW w:w="7513" w:type="dxa"/>
          </w:tcPr>
          <w:p w14:paraId="28292394" w14:textId="2516B226" w:rsidR="000B45E0" w:rsidRDefault="00B438A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signiert </w:t>
            </w:r>
            <w:proofErr w:type="spellStart"/>
            <w:r>
              <w:rPr>
                <w:rFonts w:eastAsia="Calibri" w:cs="Arial"/>
                <w:kern w:val="0"/>
                <w:sz w:val="22"/>
                <w:lang w:eastAsia="de-DE"/>
                <w14:ligatures w14:val="none"/>
              </w:rPr>
              <w:t>R.</w:t>
            </w:r>
            <w:r w:rsidR="00AC2415">
              <w:rPr>
                <w:rFonts w:eastAsia="Calibri" w:cs="Arial"/>
                <w:kern w:val="0"/>
                <w:sz w:val="22"/>
                <w:lang w:eastAsia="de-DE"/>
                <w14:ligatures w14:val="none"/>
              </w:rPr>
              <w:t>W.</w:t>
            </w:r>
            <w:r>
              <w:rPr>
                <w:rFonts w:eastAsia="Calibri" w:cs="Arial"/>
                <w:kern w:val="0"/>
                <w:sz w:val="22"/>
                <w:lang w:eastAsia="de-DE"/>
                <w14:ligatures w14:val="none"/>
              </w:rPr>
              <w:t>Ackermann</w:t>
            </w:r>
            <w:proofErr w:type="spellEnd"/>
            <w:r>
              <w:rPr>
                <w:rFonts w:eastAsia="Calibri" w:cs="Arial"/>
                <w:kern w:val="0"/>
                <w:sz w:val="22"/>
                <w:lang w:eastAsia="de-DE"/>
                <w14:ligatures w14:val="none"/>
              </w:rPr>
              <w:t xml:space="preserve"> (1908 - 1982).</w:t>
            </w:r>
            <w:r w:rsidR="00B84E12">
              <w:rPr>
                <w:rFonts w:eastAsia="Calibri" w:cs="Arial"/>
                <w:kern w:val="0"/>
                <w:sz w:val="22"/>
                <w:lang w:eastAsia="de-DE"/>
                <w14:ligatures w14:val="none"/>
              </w:rPr>
              <w:t xml:space="preserve"> Pegnitz</w:t>
            </w:r>
            <w:r w:rsidR="00AC2415">
              <w:rPr>
                <w:rFonts w:eastAsia="Calibri" w:cs="Arial"/>
                <w:kern w:val="0"/>
                <w:sz w:val="22"/>
                <w:lang w:eastAsia="de-DE"/>
                <w14:ligatures w14:val="none"/>
              </w:rPr>
              <w:t>-</w:t>
            </w:r>
            <w:r w:rsidR="00B84E12">
              <w:rPr>
                <w:rFonts w:eastAsia="Calibri" w:cs="Arial"/>
                <w:kern w:val="0"/>
                <w:sz w:val="22"/>
                <w:lang w:eastAsia="de-DE"/>
                <w14:ligatures w14:val="none"/>
              </w:rPr>
              <w:t>partie</w:t>
            </w:r>
            <w:r w:rsidR="00FD5B76">
              <w:rPr>
                <w:rFonts w:eastAsia="Calibri" w:cs="Arial"/>
                <w:kern w:val="0"/>
                <w:sz w:val="22"/>
                <w:lang w:eastAsia="de-DE"/>
                <w14:ligatures w14:val="none"/>
              </w:rPr>
              <w:t>.</w:t>
            </w:r>
            <w:r w:rsidR="00B84E12">
              <w:rPr>
                <w:rFonts w:eastAsia="Calibri" w:cs="Arial"/>
                <w:kern w:val="0"/>
                <w:sz w:val="22"/>
                <w:lang w:eastAsia="de-DE"/>
                <w14:ligatures w14:val="none"/>
              </w:rPr>
              <w:t xml:space="preserve"> Nürnberg mit Henkersteg und Weinstadel. </w:t>
            </w:r>
            <w:proofErr w:type="gramStart"/>
            <w:r w:rsidR="00B84E12">
              <w:rPr>
                <w:rFonts w:eastAsia="Calibri" w:cs="Arial"/>
                <w:kern w:val="0"/>
                <w:sz w:val="22"/>
                <w:lang w:eastAsia="de-DE"/>
                <w14:ligatures w14:val="none"/>
              </w:rPr>
              <w:t>24 :</w:t>
            </w:r>
            <w:proofErr w:type="gramEnd"/>
            <w:r w:rsidR="00B84E12">
              <w:rPr>
                <w:rFonts w:eastAsia="Calibri" w:cs="Arial"/>
                <w:kern w:val="0"/>
                <w:sz w:val="22"/>
                <w:lang w:eastAsia="de-DE"/>
                <w14:ligatures w14:val="none"/>
              </w:rPr>
              <w:t xml:space="preserve"> 30 cm.</w:t>
            </w:r>
          </w:p>
        </w:tc>
        <w:tc>
          <w:tcPr>
            <w:tcW w:w="1276" w:type="dxa"/>
          </w:tcPr>
          <w:p w14:paraId="4D46AD98" w14:textId="6E21049C" w:rsidR="000B45E0" w:rsidRDefault="00B84E1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B84E12" w:rsidRPr="006459C9" w14:paraId="3F2695ED" w14:textId="77777777" w:rsidTr="00466ADB">
        <w:tc>
          <w:tcPr>
            <w:tcW w:w="850" w:type="dxa"/>
          </w:tcPr>
          <w:p w14:paraId="056F2520" w14:textId="65751383" w:rsidR="00B84E12" w:rsidRDefault="00B84E1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42</w:t>
            </w:r>
          </w:p>
        </w:tc>
        <w:tc>
          <w:tcPr>
            <w:tcW w:w="7513" w:type="dxa"/>
          </w:tcPr>
          <w:p w14:paraId="13EFEA2F" w14:textId="3BB082ED" w:rsidR="00B84E12" w:rsidRDefault="00B84E1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Aquarell, signiert Horace </w:t>
            </w:r>
            <w:proofErr w:type="spellStart"/>
            <w:r>
              <w:rPr>
                <w:rFonts w:eastAsia="Calibri" w:cs="Arial"/>
                <w:kern w:val="0"/>
                <w:sz w:val="22"/>
                <w:lang w:eastAsia="de-DE"/>
                <w14:ligatures w14:val="none"/>
              </w:rPr>
              <w:t>Juggins</w:t>
            </w:r>
            <w:proofErr w:type="spellEnd"/>
            <w:r>
              <w:rPr>
                <w:rFonts w:eastAsia="Calibri" w:cs="Arial"/>
                <w:kern w:val="0"/>
                <w:sz w:val="22"/>
                <w:lang w:eastAsia="de-DE"/>
                <w14:ligatures w14:val="none"/>
              </w:rPr>
              <w:t>, Sao Pa</w:t>
            </w:r>
            <w:r w:rsidR="00AC2415">
              <w:rPr>
                <w:rFonts w:eastAsia="Calibri" w:cs="Arial"/>
                <w:kern w:val="0"/>
                <w:sz w:val="22"/>
                <w:lang w:eastAsia="de-DE"/>
                <w14:ligatures w14:val="none"/>
              </w:rPr>
              <w:t>u</w:t>
            </w:r>
            <w:r>
              <w:rPr>
                <w:rFonts w:eastAsia="Calibri" w:cs="Arial"/>
                <w:kern w:val="0"/>
                <w:sz w:val="22"/>
                <w:lang w:eastAsia="de-DE"/>
                <w14:ligatures w14:val="none"/>
              </w:rPr>
              <w:t xml:space="preserve">lo. Segelschiff in stürmischer See. </w:t>
            </w:r>
            <w:proofErr w:type="gramStart"/>
            <w:r>
              <w:rPr>
                <w:rFonts w:eastAsia="Calibri" w:cs="Arial"/>
                <w:kern w:val="0"/>
                <w:sz w:val="22"/>
                <w:lang w:eastAsia="de-DE"/>
                <w14:ligatures w14:val="none"/>
              </w:rPr>
              <w:t>14 :</w:t>
            </w:r>
            <w:proofErr w:type="gramEnd"/>
            <w:r>
              <w:rPr>
                <w:rFonts w:eastAsia="Calibri" w:cs="Arial"/>
                <w:kern w:val="0"/>
                <w:sz w:val="22"/>
                <w:lang w:eastAsia="de-DE"/>
                <w14:ligatures w14:val="none"/>
              </w:rPr>
              <w:t xml:space="preserve"> 9 cm.</w:t>
            </w:r>
          </w:p>
        </w:tc>
        <w:tc>
          <w:tcPr>
            <w:tcW w:w="1276" w:type="dxa"/>
          </w:tcPr>
          <w:p w14:paraId="75F7D155" w14:textId="7EBDEA14" w:rsidR="00B84E12" w:rsidRDefault="00B84E1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B84E12" w:rsidRPr="006459C9" w14:paraId="7BE55F7F" w14:textId="77777777" w:rsidTr="00466ADB">
        <w:tc>
          <w:tcPr>
            <w:tcW w:w="850" w:type="dxa"/>
          </w:tcPr>
          <w:p w14:paraId="3FDA3757" w14:textId="33A37753" w:rsidR="00B84E12" w:rsidRDefault="00B84E1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43</w:t>
            </w:r>
          </w:p>
        </w:tc>
        <w:tc>
          <w:tcPr>
            <w:tcW w:w="7513" w:type="dxa"/>
          </w:tcPr>
          <w:p w14:paraId="3189ECC2" w14:textId="7D9B9B28" w:rsidR="00B84E12" w:rsidRDefault="00B84E1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signiert Arnold. Vase mit Blütenzweigen. </w:t>
            </w:r>
            <w:r w:rsidR="00AC2415">
              <w:rPr>
                <w:rFonts w:eastAsia="Calibri" w:cs="Arial"/>
                <w:kern w:val="0"/>
                <w:sz w:val="22"/>
                <w:lang w:eastAsia="de-DE"/>
                <w14:ligatures w14:val="none"/>
              </w:rPr>
              <w:br/>
            </w:r>
            <w:proofErr w:type="gramStart"/>
            <w:r>
              <w:rPr>
                <w:rFonts w:eastAsia="Calibri" w:cs="Arial"/>
                <w:kern w:val="0"/>
                <w:sz w:val="22"/>
                <w:lang w:eastAsia="de-DE"/>
                <w14:ligatures w14:val="none"/>
              </w:rPr>
              <w:t>22 :</w:t>
            </w:r>
            <w:proofErr w:type="gramEnd"/>
            <w:r>
              <w:rPr>
                <w:rFonts w:eastAsia="Calibri" w:cs="Arial"/>
                <w:kern w:val="0"/>
                <w:sz w:val="22"/>
                <w:lang w:eastAsia="de-DE"/>
                <w14:ligatures w14:val="none"/>
              </w:rPr>
              <w:t xml:space="preserve"> 27 cm. </w:t>
            </w:r>
          </w:p>
        </w:tc>
        <w:tc>
          <w:tcPr>
            <w:tcW w:w="1276" w:type="dxa"/>
          </w:tcPr>
          <w:p w14:paraId="134C9463" w14:textId="591BD77E" w:rsidR="00B84E12" w:rsidRDefault="00B84E1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B84E12" w:rsidRPr="006459C9" w14:paraId="15E3F980" w14:textId="77777777" w:rsidTr="00466ADB">
        <w:tc>
          <w:tcPr>
            <w:tcW w:w="850" w:type="dxa"/>
          </w:tcPr>
          <w:p w14:paraId="7B41847B" w14:textId="76BB8998" w:rsidR="00B84E12" w:rsidRDefault="00B84E1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44</w:t>
            </w:r>
          </w:p>
        </w:tc>
        <w:tc>
          <w:tcPr>
            <w:tcW w:w="7513" w:type="dxa"/>
          </w:tcPr>
          <w:p w14:paraId="1B844EA8" w14:textId="559C3E4C" w:rsidR="00B84E12" w:rsidRDefault="00850C7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signiert </w:t>
            </w:r>
            <w:proofErr w:type="spellStart"/>
            <w:r>
              <w:rPr>
                <w:rFonts w:eastAsia="Calibri" w:cs="Arial"/>
                <w:kern w:val="0"/>
                <w:sz w:val="22"/>
                <w:lang w:eastAsia="de-DE"/>
                <w14:ligatures w14:val="none"/>
              </w:rPr>
              <w:t>S.Badodo</w:t>
            </w:r>
            <w:proofErr w:type="spellEnd"/>
            <w:r>
              <w:rPr>
                <w:rFonts w:eastAsia="Calibri" w:cs="Arial"/>
                <w:kern w:val="0"/>
                <w:sz w:val="22"/>
                <w:lang w:eastAsia="de-DE"/>
                <w14:ligatures w14:val="none"/>
              </w:rPr>
              <w:t>. Karibische Fischer am St</w:t>
            </w:r>
            <w:r w:rsidR="00AC2415">
              <w:rPr>
                <w:rFonts w:eastAsia="Calibri" w:cs="Arial"/>
                <w:kern w:val="0"/>
                <w:sz w:val="22"/>
                <w:lang w:eastAsia="de-DE"/>
                <w14:ligatures w14:val="none"/>
              </w:rPr>
              <w:t>r</w:t>
            </w:r>
            <w:r>
              <w:rPr>
                <w:rFonts w:eastAsia="Calibri" w:cs="Arial"/>
                <w:kern w:val="0"/>
                <w:sz w:val="22"/>
                <w:lang w:eastAsia="de-DE"/>
                <w14:ligatures w14:val="none"/>
              </w:rPr>
              <w:t xml:space="preserve">and. </w:t>
            </w:r>
            <w:proofErr w:type="gramStart"/>
            <w:r>
              <w:rPr>
                <w:rFonts w:eastAsia="Calibri" w:cs="Arial"/>
                <w:kern w:val="0"/>
                <w:sz w:val="22"/>
                <w:lang w:eastAsia="de-DE"/>
                <w14:ligatures w14:val="none"/>
              </w:rPr>
              <w:t>41 :</w:t>
            </w:r>
            <w:proofErr w:type="gramEnd"/>
            <w:r>
              <w:rPr>
                <w:rFonts w:eastAsia="Calibri" w:cs="Arial"/>
                <w:kern w:val="0"/>
                <w:sz w:val="22"/>
                <w:lang w:eastAsia="de-DE"/>
                <w14:ligatures w14:val="none"/>
              </w:rPr>
              <w:t xml:space="preserve"> 33 cm.</w:t>
            </w:r>
          </w:p>
        </w:tc>
        <w:tc>
          <w:tcPr>
            <w:tcW w:w="1276" w:type="dxa"/>
          </w:tcPr>
          <w:p w14:paraId="3DCA5321" w14:textId="02A61390" w:rsidR="00B84E12" w:rsidRDefault="00850C7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850C72" w:rsidRPr="006459C9" w14:paraId="6454AE13" w14:textId="77777777" w:rsidTr="00466ADB">
        <w:tc>
          <w:tcPr>
            <w:tcW w:w="850" w:type="dxa"/>
          </w:tcPr>
          <w:p w14:paraId="1EA97CA2" w14:textId="628BE390" w:rsidR="00850C72" w:rsidRDefault="00850C7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45</w:t>
            </w:r>
          </w:p>
        </w:tc>
        <w:tc>
          <w:tcPr>
            <w:tcW w:w="7513" w:type="dxa"/>
          </w:tcPr>
          <w:p w14:paraId="671F02BB" w14:textId="660ED1AF" w:rsidR="00850C72" w:rsidRDefault="00850C7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signiert </w:t>
            </w:r>
            <w:proofErr w:type="spellStart"/>
            <w:r>
              <w:rPr>
                <w:rFonts w:eastAsia="Calibri" w:cs="Arial"/>
                <w:kern w:val="0"/>
                <w:sz w:val="22"/>
                <w:lang w:eastAsia="de-DE"/>
                <w14:ligatures w14:val="none"/>
              </w:rPr>
              <w:t>S.Badodo</w:t>
            </w:r>
            <w:proofErr w:type="spellEnd"/>
            <w:r>
              <w:rPr>
                <w:rFonts w:eastAsia="Calibri" w:cs="Arial"/>
                <w:kern w:val="0"/>
                <w:sz w:val="22"/>
                <w:lang w:eastAsia="de-DE"/>
                <w14:ligatures w14:val="none"/>
              </w:rPr>
              <w:t xml:space="preserve">. Karibische Fischer mit Boot. </w:t>
            </w:r>
            <w:r w:rsidR="00AC2415">
              <w:rPr>
                <w:rFonts w:eastAsia="Calibri" w:cs="Arial"/>
                <w:kern w:val="0"/>
                <w:sz w:val="22"/>
                <w:lang w:eastAsia="de-DE"/>
                <w14:ligatures w14:val="none"/>
              </w:rPr>
              <w:br/>
            </w:r>
            <w:proofErr w:type="gramStart"/>
            <w:r>
              <w:rPr>
                <w:rFonts w:eastAsia="Calibri" w:cs="Arial"/>
                <w:kern w:val="0"/>
                <w:sz w:val="22"/>
                <w:lang w:eastAsia="de-DE"/>
                <w14:ligatures w14:val="none"/>
              </w:rPr>
              <w:t>50 :</w:t>
            </w:r>
            <w:proofErr w:type="gramEnd"/>
            <w:r>
              <w:rPr>
                <w:rFonts w:eastAsia="Calibri" w:cs="Arial"/>
                <w:kern w:val="0"/>
                <w:sz w:val="22"/>
                <w:lang w:eastAsia="de-DE"/>
                <w14:ligatures w14:val="none"/>
              </w:rPr>
              <w:t xml:space="preserve"> 40 cm.</w:t>
            </w:r>
          </w:p>
        </w:tc>
        <w:tc>
          <w:tcPr>
            <w:tcW w:w="1276" w:type="dxa"/>
          </w:tcPr>
          <w:p w14:paraId="2BB89C66" w14:textId="726C4F5A" w:rsidR="00850C72" w:rsidRDefault="00850C7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850C72" w:rsidRPr="006459C9" w14:paraId="7A2E3A9E" w14:textId="77777777" w:rsidTr="00466ADB">
        <w:tc>
          <w:tcPr>
            <w:tcW w:w="850" w:type="dxa"/>
          </w:tcPr>
          <w:p w14:paraId="451AF3AF" w14:textId="3CAA1B0F" w:rsidR="00850C72" w:rsidRDefault="00850C7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46</w:t>
            </w:r>
          </w:p>
        </w:tc>
        <w:tc>
          <w:tcPr>
            <w:tcW w:w="7513" w:type="dxa"/>
          </w:tcPr>
          <w:p w14:paraId="36036248" w14:textId="4AE79355" w:rsidR="00850C72" w:rsidRDefault="00850C7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signiert Luiz Franca, Brasilien. Dorfansicht mit Personenstaffage. </w:t>
            </w:r>
            <w:proofErr w:type="gramStart"/>
            <w:r>
              <w:rPr>
                <w:rFonts w:eastAsia="Calibri" w:cs="Arial"/>
                <w:kern w:val="0"/>
                <w:sz w:val="22"/>
                <w:lang w:eastAsia="de-DE"/>
                <w14:ligatures w14:val="none"/>
              </w:rPr>
              <w:t>40 :</w:t>
            </w:r>
            <w:proofErr w:type="gramEnd"/>
            <w:r>
              <w:rPr>
                <w:rFonts w:eastAsia="Calibri" w:cs="Arial"/>
                <w:kern w:val="0"/>
                <w:sz w:val="22"/>
                <w:lang w:eastAsia="de-DE"/>
                <w14:ligatures w14:val="none"/>
              </w:rPr>
              <w:t xml:space="preserve"> 30 cm.</w:t>
            </w:r>
          </w:p>
        </w:tc>
        <w:tc>
          <w:tcPr>
            <w:tcW w:w="1276" w:type="dxa"/>
          </w:tcPr>
          <w:p w14:paraId="3ADE389A" w14:textId="739E8F7B" w:rsidR="00850C72" w:rsidRDefault="00850C7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850C72" w:rsidRPr="006459C9" w14:paraId="48F2B463" w14:textId="77777777" w:rsidTr="00466ADB">
        <w:tc>
          <w:tcPr>
            <w:tcW w:w="850" w:type="dxa"/>
          </w:tcPr>
          <w:p w14:paraId="1F726A22" w14:textId="522611D1" w:rsidR="00850C72" w:rsidRDefault="00850C7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47</w:t>
            </w:r>
          </w:p>
        </w:tc>
        <w:tc>
          <w:tcPr>
            <w:tcW w:w="7513" w:type="dxa"/>
          </w:tcPr>
          <w:p w14:paraId="035E67D5" w14:textId="72BD2A54" w:rsidR="00850C72" w:rsidRDefault="00850C7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Skulptur, 17</w:t>
            </w:r>
            <w:r w:rsidR="00FD5B76">
              <w:rPr>
                <w:rFonts w:eastAsia="Calibri" w:cs="Arial"/>
                <w:kern w:val="0"/>
                <w:sz w:val="22"/>
                <w:lang w:eastAsia="de-DE"/>
                <w14:ligatures w14:val="none"/>
              </w:rPr>
              <w:t>.</w:t>
            </w:r>
            <w:r>
              <w:rPr>
                <w:rFonts w:eastAsia="Calibri" w:cs="Arial"/>
                <w:kern w:val="0"/>
                <w:sz w:val="22"/>
                <w:lang w:eastAsia="de-DE"/>
                <w14:ligatures w14:val="none"/>
              </w:rPr>
              <w:t>/18.Jh. Bischof. Holz, geschnitzt und gefasst.</w:t>
            </w:r>
            <w:r w:rsidR="008D1BAC">
              <w:rPr>
                <w:rFonts w:eastAsia="Calibri" w:cs="Arial"/>
                <w:kern w:val="0"/>
                <w:sz w:val="22"/>
                <w:lang w:eastAsia="de-DE"/>
                <w14:ligatures w14:val="none"/>
              </w:rPr>
              <w:t xml:space="preserve"> 44 cm.</w:t>
            </w:r>
          </w:p>
        </w:tc>
        <w:tc>
          <w:tcPr>
            <w:tcW w:w="1276" w:type="dxa"/>
          </w:tcPr>
          <w:p w14:paraId="57C202CF" w14:textId="7AEE95D3" w:rsidR="00850C72" w:rsidRDefault="008D1BA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8D1BAC" w:rsidRPr="006459C9" w14:paraId="598B89D7" w14:textId="77777777" w:rsidTr="00466ADB">
        <w:tc>
          <w:tcPr>
            <w:tcW w:w="850" w:type="dxa"/>
          </w:tcPr>
          <w:p w14:paraId="5AD674B1" w14:textId="3465381D" w:rsidR="008D1BAC" w:rsidRDefault="008D1BA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48</w:t>
            </w:r>
          </w:p>
        </w:tc>
        <w:tc>
          <w:tcPr>
            <w:tcW w:w="7513" w:type="dxa"/>
          </w:tcPr>
          <w:p w14:paraId="7047A33B" w14:textId="7003AD0A" w:rsidR="008D1BAC" w:rsidRDefault="008D1BA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Skulptur. Japanischer Mönch. Signiert Akira. Holz, geschnitzt. 38 cm.</w:t>
            </w:r>
          </w:p>
        </w:tc>
        <w:tc>
          <w:tcPr>
            <w:tcW w:w="1276" w:type="dxa"/>
          </w:tcPr>
          <w:p w14:paraId="074E1515" w14:textId="5C1124E4" w:rsidR="008D1BAC" w:rsidRDefault="008D1BA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8D1BAC" w:rsidRPr="006459C9" w14:paraId="46A3C363" w14:textId="77777777" w:rsidTr="00466ADB">
        <w:tc>
          <w:tcPr>
            <w:tcW w:w="850" w:type="dxa"/>
          </w:tcPr>
          <w:p w14:paraId="65A32C28" w14:textId="6DAABCE1" w:rsidR="008D1BAC" w:rsidRDefault="008D1BA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49</w:t>
            </w:r>
          </w:p>
        </w:tc>
        <w:tc>
          <w:tcPr>
            <w:tcW w:w="7513" w:type="dxa"/>
          </w:tcPr>
          <w:p w14:paraId="3FE1DA97" w14:textId="7E2823AF" w:rsidR="008D1BAC" w:rsidRDefault="008D1BA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Kupferrelief </w:t>
            </w:r>
            <w:r w:rsidR="00E716EF">
              <w:rPr>
                <w:rFonts w:eastAsia="Calibri" w:cs="Arial"/>
                <w:kern w:val="0"/>
                <w:sz w:val="22"/>
                <w:lang w:eastAsia="de-DE"/>
                <w14:ligatures w14:val="none"/>
              </w:rPr>
              <w:t>auf Dendriten</w:t>
            </w:r>
            <w:r>
              <w:rPr>
                <w:rFonts w:eastAsia="Calibri" w:cs="Arial"/>
                <w:kern w:val="0"/>
                <w:sz w:val="22"/>
                <w:lang w:eastAsia="de-DE"/>
                <w14:ligatures w14:val="none"/>
              </w:rPr>
              <w:t>, Brasilien. Signiert Johannes, Sao Pa</w:t>
            </w:r>
            <w:r w:rsidR="00AC2415">
              <w:rPr>
                <w:rFonts w:eastAsia="Calibri" w:cs="Arial"/>
                <w:kern w:val="0"/>
                <w:sz w:val="22"/>
                <w:lang w:eastAsia="de-DE"/>
                <w14:ligatures w14:val="none"/>
              </w:rPr>
              <w:t>u</w:t>
            </w:r>
            <w:r>
              <w:rPr>
                <w:rFonts w:eastAsia="Calibri" w:cs="Arial"/>
                <w:kern w:val="0"/>
                <w:sz w:val="22"/>
                <w:lang w:eastAsia="de-DE"/>
                <w14:ligatures w14:val="none"/>
              </w:rPr>
              <w:t>lo. Weib</w:t>
            </w:r>
            <w:r w:rsidR="00AC2415">
              <w:rPr>
                <w:rFonts w:eastAsia="Calibri" w:cs="Arial"/>
                <w:kern w:val="0"/>
                <w:sz w:val="22"/>
                <w:lang w:eastAsia="de-DE"/>
                <w14:ligatures w14:val="none"/>
              </w:rPr>
              <w:t>-</w:t>
            </w:r>
            <w:proofErr w:type="spellStart"/>
            <w:r>
              <w:rPr>
                <w:rFonts w:eastAsia="Calibri" w:cs="Arial"/>
                <w:kern w:val="0"/>
                <w:sz w:val="22"/>
                <w:lang w:eastAsia="de-DE"/>
                <w14:ligatures w14:val="none"/>
              </w:rPr>
              <w:t>liche</w:t>
            </w:r>
            <w:proofErr w:type="spellEnd"/>
            <w:r>
              <w:rPr>
                <w:rFonts w:eastAsia="Calibri" w:cs="Arial"/>
                <w:kern w:val="0"/>
                <w:sz w:val="22"/>
                <w:lang w:eastAsia="de-DE"/>
                <w14:ligatures w14:val="none"/>
              </w:rPr>
              <w:t xml:space="preserve"> Figur mit Obstschale. </w:t>
            </w:r>
            <w:proofErr w:type="gramStart"/>
            <w:r>
              <w:rPr>
                <w:rFonts w:eastAsia="Calibri" w:cs="Arial"/>
                <w:kern w:val="0"/>
                <w:sz w:val="22"/>
                <w:lang w:eastAsia="de-DE"/>
                <w14:ligatures w14:val="none"/>
              </w:rPr>
              <w:t>20 :</w:t>
            </w:r>
            <w:proofErr w:type="gramEnd"/>
            <w:r>
              <w:rPr>
                <w:rFonts w:eastAsia="Calibri" w:cs="Arial"/>
                <w:kern w:val="0"/>
                <w:sz w:val="22"/>
                <w:lang w:eastAsia="de-DE"/>
                <w14:ligatures w14:val="none"/>
              </w:rPr>
              <w:t xml:space="preserve"> 20 cm.</w:t>
            </w:r>
          </w:p>
        </w:tc>
        <w:tc>
          <w:tcPr>
            <w:tcW w:w="1276" w:type="dxa"/>
          </w:tcPr>
          <w:p w14:paraId="568BA773" w14:textId="5BC24769" w:rsidR="008D1BAC" w:rsidRDefault="008D1BA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8D1BAC" w:rsidRPr="006459C9" w14:paraId="5475A1E3" w14:textId="77777777" w:rsidTr="00466ADB">
        <w:tc>
          <w:tcPr>
            <w:tcW w:w="850" w:type="dxa"/>
          </w:tcPr>
          <w:p w14:paraId="2F35D8E9" w14:textId="375FB01A" w:rsidR="008D1BAC" w:rsidRDefault="008D1BA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50</w:t>
            </w:r>
          </w:p>
        </w:tc>
        <w:tc>
          <w:tcPr>
            <w:tcW w:w="7513" w:type="dxa"/>
          </w:tcPr>
          <w:p w14:paraId="3FCF373D" w14:textId="4C355062" w:rsidR="008D1BAC" w:rsidRDefault="008D1BA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M</w:t>
            </w:r>
            <w:r w:rsidR="00FD5B76">
              <w:rPr>
                <w:rFonts w:eastAsia="Calibri" w:cs="Arial"/>
                <w:kern w:val="0"/>
                <w:sz w:val="22"/>
                <w:lang w:eastAsia="de-DE"/>
                <w14:ligatures w14:val="none"/>
              </w:rPr>
              <w:t>adonna</w:t>
            </w:r>
            <w:r>
              <w:rPr>
                <w:rFonts w:eastAsia="Calibri" w:cs="Arial"/>
                <w:kern w:val="0"/>
                <w:sz w:val="22"/>
                <w:lang w:eastAsia="de-DE"/>
                <w14:ligatures w14:val="none"/>
              </w:rPr>
              <w:t xml:space="preserve"> mit Kind, 18./19.Jh. Südosteuropa. Holz, geschnitzt und gefasst. Starke Alterungsschäden. 80 cm.</w:t>
            </w:r>
          </w:p>
        </w:tc>
        <w:tc>
          <w:tcPr>
            <w:tcW w:w="1276" w:type="dxa"/>
          </w:tcPr>
          <w:p w14:paraId="0B86FBC6" w14:textId="5B6F38D0" w:rsidR="008D1BAC" w:rsidRDefault="008D1BA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8D1BAC" w:rsidRPr="006459C9" w14:paraId="5B8222E3" w14:textId="77777777" w:rsidTr="00466ADB">
        <w:tc>
          <w:tcPr>
            <w:tcW w:w="850" w:type="dxa"/>
          </w:tcPr>
          <w:p w14:paraId="66D705D1" w14:textId="3CDDBD0A" w:rsidR="008D1BAC" w:rsidRDefault="008D1BA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51</w:t>
            </w:r>
          </w:p>
        </w:tc>
        <w:tc>
          <w:tcPr>
            <w:tcW w:w="7513" w:type="dxa"/>
          </w:tcPr>
          <w:p w14:paraId="62071976" w14:textId="503874E7" w:rsidR="008D1BAC" w:rsidRDefault="00380CD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Säule, 19.Jh. Holz, gedrechselt. 97 cm.</w:t>
            </w:r>
          </w:p>
        </w:tc>
        <w:tc>
          <w:tcPr>
            <w:tcW w:w="1276" w:type="dxa"/>
          </w:tcPr>
          <w:p w14:paraId="4568AB58" w14:textId="1BCC3683" w:rsidR="008D1BAC" w:rsidRDefault="00380CD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380CD1" w:rsidRPr="006459C9" w14:paraId="70281673" w14:textId="77777777" w:rsidTr="00466ADB">
        <w:tc>
          <w:tcPr>
            <w:tcW w:w="850" w:type="dxa"/>
          </w:tcPr>
          <w:p w14:paraId="45B464F6" w14:textId="7F76F43E" w:rsidR="00380CD1" w:rsidRDefault="00380CD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52</w:t>
            </w:r>
          </w:p>
        </w:tc>
        <w:tc>
          <w:tcPr>
            <w:tcW w:w="7513" w:type="dxa"/>
          </w:tcPr>
          <w:p w14:paraId="34920045" w14:textId="6C4956C1" w:rsidR="00380CD1" w:rsidRDefault="00380CD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Sofa und 2 Sessel, 2.Rokoko, 19.Jh. Holz, geschnitzt. Bezug und Polster</w:t>
            </w:r>
            <w:r w:rsidR="00FD5B76">
              <w:rPr>
                <w:rFonts w:eastAsia="Calibri" w:cs="Arial"/>
                <w:kern w:val="0"/>
                <w:sz w:val="22"/>
                <w:lang w:eastAsia="de-DE"/>
                <w14:ligatures w14:val="none"/>
              </w:rPr>
              <w:t>-</w:t>
            </w:r>
            <w:proofErr w:type="spellStart"/>
            <w:r>
              <w:rPr>
                <w:rFonts w:eastAsia="Calibri" w:cs="Arial"/>
                <w:kern w:val="0"/>
                <w:sz w:val="22"/>
                <w:lang w:eastAsia="de-DE"/>
                <w14:ligatures w14:val="none"/>
              </w:rPr>
              <w:t>ung</w:t>
            </w:r>
            <w:proofErr w:type="spellEnd"/>
            <w:r>
              <w:rPr>
                <w:rFonts w:eastAsia="Calibri" w:cs="Arial"/>
                <w:kern w:val="0"/>
                <w:sz w:val="22"/>
                <w:lang w:eastAsia="de-DE"/>
                <w14:ligatures w14:val="none"/>
              </w:rPr>
              <w:t xml:space="preserve"> erneuert.</w:t>
            </w:r>
          </w:p>
        </w:tc>
        <w:tc>
          <w:tcPr>
            <w:tcW w:w="1276" w:type="dxa"/>
          </w:tcPr>
          <w:p w14:paraId="602114CE" w14:textId="51F8724A" w:rsidR="00380CD1" w:rsidRDefault="00380CD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1.500,00</w:t>
            </w:r>
          </w:p>
        </w:tc>
      </w:tr>
      <w:tr w:rsidR="00380CD1" w:rsidRPr="006459C9" w14:paraId="1C3ACCB8" w14:textId="77777777" w:rsidTr="00466ADB">
        <w:tc>
          <w:tcPr>
            <w:tcW w:w="850" w:type="dxa"/>
          </w:tcPr>
          <w:p w14:paraId="50FD0940" w14:textId="3BDBBED4" w:rsidR="00380CD1" w:rsidRDefault="00380CD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53</w:t>
            </w:r>
          </w:p>
        </w:tc>
        <w:tc>
          <w:tcPr>
            <w:tcW w:w="7513" w:type="dxa"/>
          </w:tcPr>
          <w:p w14:paraId="1658BB0A" w14:textId="166BDD5B" w:rsidR="00380CD1" w:rsidRDefault="00380CD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Schränkchen, </w:t>
            </w:r>
            <w:r w:rsidR="00D45CB0">
              <w:rPr>
                <w:rFonts w:eastAsia="Calibri" w:cs="Arial"/>
                <w:kern w:val="0"/>
                <w:sz w:val="22"/>
                <w:lang w:eastAsia="de-DE"/>
                <w14:ligatures w14:val="none"/>
              </w:rPr>
              <w:t xml:space="preserve">2.Rokoko, </w:t>
            </w:r>
            <w:r>
              <w:rPr>
                <w:rFonts w:eastAsia="Calibri" w:cs="Arial"/>
                <w:kern w:val="0"/>
                <w:sz w:val="22"/>
                <w:lang w:eastAsia="de-DE"/>
                <w14:ligatures w14:val="none"/>
              </w:rPr>
              <w:t>19.Jh</w:t>
            </w:r>
            <w:r w:rsidR="00D45CB0">
              <w:rPr>
                <w:rFonts w:eastAsia="Calibri" w:cs="Arial"/>
                <w:kern w:val="0"/>
                <w:sz w:val="22"/>
                <w:lang w:eastAsia="de-DE"/>
                <w14:ligatures w14:val="none"/>
              </w:rPr>
              <w:t xml:space="preserve">. Nussbaum, furniert, mit </w:t>
            </w:r>
            <w:proofErr w:type="spellStart"/>
            <w:r w:rsidR="00D45CB0">
              <w:rPr>
                <w:rFonts w:eastAsia="Calibri" w:cs="Arial"/>
                <w:kern w:val="0"/>
                <w:sz w:val="22"/>
                <w:lang w:eastAsia="de-DE"/>
                <w14:ligatures w14:val="none"/>
              </w:rPr>
              <w:t>Messingbe</w:t>
            </w:r>
            <w:proofErr w:type="spellEnd"/>
            <w:r w:rsidR="00E716EF">
              <w:rPr>
                <w:rFonts w:eastAsia="Calibri" w:cs="Arial"/>
                <w:kern w:val="0"/>
                <w:sz w:val="22"/>
                <w:lang w:eastAsia="de-DE"/>
                <w14:ligatures w14:val="none"/>
              </w:rPr>
              <w:t>-</w:t>
            </w:r>
            <w:r w:rsidR="00D45CB0">
              <w:rPr>
                <w:rFonts w:eastAsia="Calibri" w:cs="Arial"/>
                <w:kern w:val="0"/>
                <w:sz w:val="22"/>
                <w:lang w:eastAsia="de-DE"/>
                <w14:ligatures w14:val="none"/>
              </w:rPr>
              <w:t>schlägen. Höhe 100 cm, Breite 55 cm.</w:t>
            </w:r>
          </w:p>
        </w:tc>
        <w:tc>
          <w:tcPr>
            <w:tcW w:w="1276" w:type="dxa"/>
          </w:tcPr>
          <w:p w14:paraId="650C197D" w14:textId="4C45210A" w:rsidR="00380CD1" w:rsidRDefault="00D45CB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D45CB0" w:rsidRPr="006459C9" w14:paraId="28EFCCAF" w14:textId="77777777" w:rsidTr="00466ADB">
        <w:tc>
          <w:tcPr>
            <w:tcW w:w="850" w:type="dxa"/>
          </w:tcPr>
          <w:p w14:paraId="67927735" w14:textId="7B23DC4C" w:rsidR="00D45CB0" w:rsidRDefault="00D45CB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54</w:t>
            </w:r>
          </w:p>
        </w:tc>
        <w:tc>
          <w:tcPr>
            <w:tcW w:w="7513" w:type="dxa"/>
          </w:tcPr>
          <w:p w14:paraId="78F40C62" w14:textId="623A87F9" w:rsidR="00D45CB0" w:rsidRDefault="00D45CB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12-flammiger Kronleuchter. Messing, üppiger Behang mit Kristallprismen. </w:t>
            </w:r>
            <w:r w:rsidR="00E716EF">
              <w:rPr>
                <w:rFonts w:eastAsia="Calibri" w:cs="Arial"/>
                <w:kern w:val="0"/>
                <w:sz w:val="22"/>
                <w:lang w:eastAsia="de-DE"/>
                <w14:ligatures w14:val="none"/>
              </w:rPr>
              <w:t xml:space="preserve">Höhe 70 cm, </w:t>
            </w:r>
            <w:r>
              <w:rPr>
                <w:rFonts w:eastAsia="Calibri" w:cs="Arial"/>
                <w:kern w:val="0"/>
                <w:sz w:val="22"/>
                <w:lang w:eastAsia="de-DE"/>
                <w14:ligatures w14:val="none"/>
              </w:rPr>
              <w:t>Ø ca. 66 cm.</w:t>
            </w:r>
          </w:p>
        </w:tc>
        <w:tc>
          <w:tcPr>
            <w:tcW w:w="1276" w:type="dxa"/>
          </w:tcPr>
          <w:p w14:paraId="458C0D87" w14:textId="6BBBD2F3" w:rsidR="00D45CB0" w:rsidRDefault="00D45CB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D45CB0" w:rsidRPr="006459C9" w14:paraId="7DF05021" w14:textId="77777777" w:rsidTr="00466ADB">
        <w:tc>
          <w:tcPr>
            <w:tcW w:w="850" w:type="dxa"/>
          </w:tcPr>
          <w:p w14:paraId="17CAA622" w14:textId="156C78C3" w:rsidR="00D45CB0" w:rsidRDefault="00D45CB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55</w:t>
            </w:r>
          </w:p>
        </w:tc>
        <w:tc>
          <w:tcPr>
            <w:tcW w:w="7513" w:type="dxa"/>
          </w:tcPr>
          <w:p w14:paraId="54542909" w14:textId="273EAFD6" w:rsidR="00D45CB0" w:rsidRDefault="00D45CB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Buch. Stadtlexikon Nürnberg.</w:t>
            </w:r>
          </w:p>
        </w:tc>
        <w:tc>
          <w:tcPr>
            <w:tcW w:w="1276" w:type="dxa"/>
          </w:tcPr>
          <w:p w14:paraId="3BB7316F" w14:textId="3F8C981C" w:rsidR="00D45CB0" w:rsidRDefault="00D45CB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D45CB0" w:rsidRPr="006459C9" w14:paraId="161D0F19" w14:textId="77777777" w:rsidTr="00466ADB">
        <w:tc>
          <w:tcPr>
            <w:tcW w:w="850" w:type="dxa"/>
          </w:tcPr>
          <w:p w14:paraId="0A1255D2" w14:textId="6674E7E2" w:rsidR="00D45CB0" w:rsidRDefault="00D45CB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56</w:t>
            </w:r>
          </w:p>
        </w:tc>
        <w:tc>
          <w:tcPr>
            <w:tcW w:w="7513" w:type="dxa"/>
          </w:tcPr>
          <w:p w14:paraId="7C7301AC" w14:textId="7A7F3AD6" w:rsidR="00D45CB0" w:rsidRDefault="00BF4A6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Tischuhr, Junghans ATO-MAT S ele</w:t>
            </w:r>
            <w:r w:rsidR="001C2C99">
              <w:rPr>
                <w:rFonts w:eastAsia="Calibri" w:cs="Arial"/>
                <w:kern w:val="0"/>
                <w:sz w:val="22"/>
                <w:lang w:eastAsia="de-DE"/>
                <w14:ligatures w14:val="none"/>
              </w:rPr>
              <w:t>c</w:t>
            </w:r>
            <w:r>
              <w:rPr>
                <w:rFonts w:eastAsia="Calibri" w:cs="Arial"/>
                <w:kern w:val="0"/>
                <w:sz w:val="22"/>
                <w:lang w:eastAsia="de-DE"/>
                <w14:ligatures w14:val="none"/>
              </w:rPr>
              <w:t>tronic</w:t>
            </w:r>
            <w:r w:rsidR="00E716EF">
              <w:rPr>
                <w:rFonts w:eastAsia="Calibri" w:cs="Arial"/>
                <w:kern w:val="0"/>
                <w:sz w:val="22"/>
                <w:lang w:eastAsia="de-DE"/>
                <w14:ligatures w14:val="none"/>
              </w:rPr>
              <w:t>.</w:t>
            </w:r>
          </w:p>
        </w:tc>
        <w:tc>
          <w:tcPr>
            <w:tcW w:w="1276" w:type="dxa"/>
          </w:tcPr>
          <w:p w14:paraId="63142003" w14:textId="437DE7AA" w:rsidR="00D45CB0" w:rsidRDefault="001C2C9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1C2C99" w:rsidRPr="006459C9" w14:paraId="05D4FEDF" w14:textId="77777777" w:rsidTr="00466ADB">
        <w:tc>
          <w:tcPr>
            <w:tcW w:w="850" w:type="dxa"/>
          </w:tcPr>
          <w:p w14:paraId="009A73E0" w14:textId="286C48B7" w:rsidR="001C2C99" w:rsidRDefault="001C2C9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57</w:t>
            </w:r>
          </w:p>
        </w:tc>
        <w:tc>
          <w:tcPr>
            <w:tcW w:w="7513" w:type="dxa"/>
          </w:tcPr>
          <w:p w14:paraId="405C1691" w14:textId="7E012CB5" w:rsidR="001C2C99" w:rsidRDefault="001C2C9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Schiffslaterne </w:t>
            </w:r>
            <w:proofErr w:type="spellStart"/>
            <w:r>
              <w:rPr>
                <w:rFonts w:eastAsia="Calibri" w:cs="Arial"/>
                <w:kern w:val="0"/>
                <w:sz w:val="22"/>
                <w:lang w:eastAsia="de-DE"/>
                <w14:ligatures w14:val="none"/>
              </w:rPr>
              <w:t>Anghor</w:t>
            </w:r>
            <w:proofErr w:type="spellEnd"/>
            <w:r w:rsidR="00E716EF">
              <w:rPr>
                <w:rFonts w:eastAsia="Calibri" w:cs="Arial"/>
                <w:kern w:val="0"/>
                <w:sz w:val="22"/>
                <w:lang w:eastAsia="de-DE"/>
                <w14:ligatures w14:val="none"/>
              </w:rPr>
              <w:t>.</w:t>
            </w:r>
          </w:p>
        </w:tc>
        <w:tc>
          <w:tcPr>
            <w:tcW w:w="1276" w:type="dxa"/>
          </w:tcPr>
          <w:p w14:paraId="27DA8960" w14:textId="6DC1B42C" w:rsidR="001C2C99" w:rsidRDefault="001C2C9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1C2C99" w:rsidRPr="006459C9" w14:paraId="2FC3C310" w14:textId="77777777" w:rsidTr="00466ADB">
        <w:tc>
          <w:tcPr>
            <w:tcW w:w="850" w:type="dxa"/>
          </w:tcPr>
          <w:p w14:paraId="6E285CE5" w14:textId="383350A6" w:rsidR="001C2C99" w:rsidRDefault="001C2C9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58</w:t>
            </w:r>
          </w:p>
        </w:tc>
        <w:tc>
          <w:tcPr>
            <w:tcW w:w="7513" w:type="dxa"/>
          </w:tcPr>
          <w:p w14:paraId="1D80B8AD" w14:textId="76A3F2E2" w:rsidR="001C2C99" w:rsidRDefault="001C2C9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Seidenbrücke. </w:t>
            </w:r>
            <w:proofErr w:type="gramStart"/>
            <w:r>
              <w:rPr>
                <w:rFonts w:eastAsia="Calibri" w:cs="Arial"/>
                <w:kern w:val="0"/>
                <w:sz w:val="22"/>
                <w:lang w:eastAsia="de-DE"/>
                <w14:ligatures w14:val="none"/>
              </w:rPr>
              <w:t>119 :</w:t>
            </w:r>
            <w:proofErr w:type="gramEnd"/>
            <w:r>
              <w:rPr>
                <w:rFonts w:eastAsia="Calibri" w:cs="Arial"/>
                <w:kern w:val="0"/>
                <w:sz w:val="22"/>
                <w:lang w:eastAsia="de-DE"/>
                <w14:ligatures w14:val="none"/>
              </w:rPr>
              <w:t xml:space="preserve"> 79 cm.</w:t>
            </w:r>
          </w:p>
        </w:tc>
        <w:tc>
          <w:tcPr>
            <w:tcW w:w="1276" w:type="dxa"/>
          </w:tcPr>
          <w:p w14:paraId="6E398582" w14:textId="0B275AA3" w:rsidR="001C2C99" w:rsidRDefault="001C2C9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1C2C99" w:rsidRPr="006459C9" w14:paraId="452BFEFE" w14:textId="77777777" w:rsidTr="00466ADB">
        <w:tc>
          <w:tcPr>
            <w:tcW w:w="850" w:type="dxa"/>
          </w:tcPr>
          <w:p w14:paraId="5BF6D8D6" w14:textId="5781F886" w:rsidR="001C2C99" w:rsidRDefault="001C2C9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59</w:t>
            </w:r>
          </w:p>
        </w:tc>
        <w:tc>
          <w:tcPr>
            <w:tcW w:w="7513" w:type="dxa"/>
          </w:tcPr>
          <w:p w14:paraId="27E96DC6" w14:textId="0AA9C0F8" w:rsidR="001C2C99" w:rsidRDefault="001C2C9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Seidenbrücke. </w:t>
            </w:r>
            <w:proofErr w:type="gramStart"/>
            <w:r>
              <w:rPr>
                <w:rFonts w:eastAsia="Calibri" w:cs="Arial"/>
                <w:kern w:val="0"/>
                <w:sz w:val="22"/>
                <w:lang w:eastAsia="de-DE"/>
                <w14:ligatures w14:val="none"/>
              </w:rPr>
              <w:t>151 :</w:t>
            </w:r>
            <w:proofErr w:type="gramEnd"/>
            <w:r>
              <w:rPr>
                <w:rFonts w:eastAsia="Calibri" w:cs="Arial"/>
                <w:kern w:val="0"/>
                <w:sz w:val="22"/>
                <w:lang w:eastAsia="de-DE"/>
                <w14:ligatures w14:val="none"/>
              </w:rPr>
              <w:t xml:space="preserve"> 93 cm.</w:t>
            </w:r>
          </w:p>
        </w:tc>
        <w:tc>
          <w:tcPr>
            <w:tcW w:w="1276" w:type="dxa"/>
          </w:tcPr>
          <w:p w14:paraId="41250B36" w14:textId="409C86C3" w:rsidR="001C2C99" w:rsidRDefault="001C2C9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1C2C99" w:rsidRPr="006459C9" w14:paraId="3727CB6C" w14:textId="77777777" w:rsidTr="00466ADB">
        <w:tc>
          <w:tcPr>
            <w:tcW w:w="850" w:type="dxa"/>
          </w:tcPr>
          <w:p w14:paraId="71E151E9" w14:textId="6418A039" w:rsidR="001C2C99" w:rsidRDefault="001C2C9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60</w:t>
            </w:r>
          </w:p>
        </w:tc>
        <w:tc>
          <w:tcPr>
            <w:tcW w:w="7513" w:type="dxa"/>
          </w:tcPr>
          <w:p w14:paraId="6C1045C9" w14:textId="2D5C8DB0" w:rsidR="001C2C99" w:rsidRDefault="001C2C9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Seidenbrücke. </w:t>
            </w:r>
            <w:proofErr w:type="gramStart"/>
            <w:r>
              <w:rPr>
                <w:rFonts w:eastAsia="Calibri" w:cs="Arial"/>
                <w:kern w:val="0"/>
                <w:sz w:val="22"/>
                <w:lang w:eastAsia="de-DE"/>
                <w14:ligatures w14:val="none"/>
              </w:rPr>
              <w:t>118 :</w:t>
            </w:r>
            <w:proofErr w:type="gramEnd"/>
            <w:r>
              <w:rPr>
                <w:rFonts w:eastAsia="Calibri" w:cs="Arial"/>
                <w:kern w:val="0"/>
                <w:sz w:val="22"/>
                <w:lang w:eastAsia="de-DE"/>
                <w14:ligatures w14:val="none"/>
              </w:rPr>
              <w:t xml:space="preserve"> 76 cm.</w:t>
            </w:r>
          </w:p>
        </w:tc>
        <w:tc>
          <w:tcPr>
            <w:tcW w:w="1276" w:type="dxa"/>
          </w:tcPr>
          <w:p w14:paraId="475230D2" w14:textId="667D9AC6" w:rsidR="001C2C99" w:rsidRDefault="001C2C9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1C2C99" w:rsidRPr="006459C9" w14:paraId="0A1308F4" w14:textId="77777777" w:rsidTr="00466ADB">
        <w:tc>
          <w:tcPr>
            <w:tcW w:w="850" w:type="dxa"/>
          </w:tcPr>
          <w:p w14:paraId="704168A4" w14:textId="37DD241C" w:rsidR="001C2C99" w:rsidRDefault="001C2C9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61</w:t>
            </w:r>
          </w:p>
        </w:tc>
        <w:tc>
          <w:tcPr>
            <w:tcW w:w="7513" w:type="dxa"/>
          </w:tcPr>
          <w:p w14:paraId="18583D83" w14:textId="52B45721" w:rsidR="001C2C99" w:rsidRDefault="001C2C9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Seidenbrücke. </w:t>
            </w:r>
            <w:proofErr w:type="gramStart"/>
            <w:r>
              <w:rPr>
                <w:rFonts w:eastAsia="Calibri" w:cs="Arial"/>
                <w:kern w:val="0"/>
                <w:sz w:val="22"/>
                <w:lang w:eastAsia="de-DE"/>
                <w14:ligatures w14:val="none"/>
              </w:rPr>
              <w:t>109 :</w:t>
            </w:r>
            <w:proofErr w:type="gramEnd"/>
            <w:r>
              <w:rPr>
                <w:rFonts w:eastAsia="Calibri" w:cs="Arial"/>
                <w:kern w:val="0"/>
                <w:sz w:val="22"/>
                <w:lang w:eastAsia="de-DE"/>
                <w14:ligatures w14:val="none"/>
              </w:rPr>
              <w:t xml:space="preserve"> 76 cm.</w:t>
            </w:r>
          </w:p>
        </w:tc>
        <w:tc>
          <w:tcPr>
            <w:tcW w:w="1276" w:type="dxa"/>
          </w:tcPr>
          <w:p w14:paraId="0C3C8DA7" w14:textId="1D6E9FFF" w:rsidR="001C2C99" w:rsidRDefault="001C2C9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1C2C99" w:rsidRPr="006459C9" w14:paraId="3C5F92B3" w14:textId="77777777" w:rsidTr="00466ADB">
        <w:tc>
          <w:tcPr>
            <w:tcW w:w="850" w:type="dxa"/>
          </w:tcPr>
          <w:p w14:paraId="6A70FC6E" w14:textId="3C895BA3" w:rsidR="001C2C99" w:rsidRDefault="001C2C9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62</w:t>
            </w:r>
          </w:p>
        </w:tc>
        <w:tc>
          <w:tcPr>
            <w:tcW w:w="7513" w:type="dxa"/>
          </w:tcPr>
          <w:p w14:paraId="0B90EEEA" w14:textId="77BDF830" w:rsidR="001C2C99" w:rsidRDefault="001C2C9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Seidenbrücke. </w:t>
            </w:r>
            <w:proofErr w:type="gramStart"/>
            <w:r>
              <w:rPr>
                <w:rFonts w:eastAsia="Calibri" w:cs="Arial"/>
                <w:kern w:val="0"/>
                <w:sz w:val="22"/>
                <w:lang w:eastAsia="de-DE"/>
                <w14:ligatures w14:val="none"/>
              </w:rPr>
              <w:t>84 :</w:t>
            </w:r>
            <w:proofErr w:type="gramEnd"/>
            <w:r>
              <w:rPr>
                <w:rFonts w:eastAsia="Calibri" w:cs="Arial"/>
                <w:kern w:val="0"/>
                <w:sz w:val="22"/>
                <w:lang w:eastAsia="de-DE"/>
                <w14:ligatures w14:val="none"/>
              </w:rPr>
              <w:t xml:space="preserve"> 56 cm.</w:t>
            </w:r>
          </w:p>
        </w:tc>
        <w:tc>
          <w:tcPr>
            <w:tcW w:w="1276" w:type="dxa"/>
          </w:tcPr>
          <w:p w14:paraId="522A5083" w14:textId="576F2979" w:rsidR="001C2C99" w:rsidRDefault="001C2C9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1C2C99" w:rsidRPr="006459C9" w14:paraId="6390D016" w14:textId="77777777" w:rsidTr="00466ADB">
        <w:tc>
          <w:tcPr>
            <w:tcW w:w="850" w:type="dxa"/>
          </w:tcPr>
          <w:p w14:paraId="0D0B198B" w14:textId="1E85FEA0" w:rsidR="001C2C99" w:rsidRDefault="001C2C9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63</w:t>
            </w:r>
          </w:p>
        </w:tc>
        <w:tc>
          <w:tcPr>
            <w:tcW w:w="7513" w:type="dxa"/>
          </w:tcPr>
          <w:p w14:paraId="7DDF9879" w14:textId="4DE7490A" w:rsidR="001C2C99" w:rsidRDefault="001C2C9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Seidenbrücke. </w:t>
            </w:r>
            <w:proofErr w:type="gramStart"/>
            <w:r>
              <w:rPr>
                <w:rFonts w:eastAsia="Calibri" w:cs="Arial"/>
                <w:kern w:val="0"/>
                <w:sz w:val="22"/>
                <w:lang w:eastAsia="de-DE"/>
                <w14:ligatures w14:val="none"/>
              </w:rPr>
              <w:t>94 :</w:t>
            </w:r>
            <w:proofErr w:type="gramEnd"/>
            <w:r>
              <w:rPr>
                <w:rFonts w:eastAsia="Calibri" w:cs="Arial"/>
                <w:kern w:val="0"/>
                <w:sz w:val="22"/>
                <w:lang w:eastAsia="de-DE"/>
                <w14:ligatures w14:val="none"/>
              </w:rPr>
              <w:t xml:space="preserve"> 64 cm.</w:t>
            </w:r>
          </w:p>
        </w:tc>
        <w:tc>
          <w:tcPr>
            <w:tcW w:w="1276" w:type="dxa"/>
          </w:tcPr>
          <w:p w14:paraId="05E955E4" w14:textId="6600FA30" w:rsidR="001C2C99" w:rsidRDefault="004723F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4723FD" w:rsidRPr="006459C9" w14:paraId="2D4680A9" w14:textId="77777777" w:rsidTr="00466ADB">
        <w:tc>
          <w:tcPr>
            <w:tcW w:w="850" w:type="dxa"/>
          </w:tcPr>
          <w:p w14:paraId="75236A8E" w14:textId="3C0C6201" w:rsidR="004723FD" w:rsidRDefault="004723F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64</w:t>
            </w:r>
          </w:p>
        </w:tc>
        <w:tc>
          <w:tcPr>
            <w:tcW w:w="7513" w:type="dxa"/>
          </w:tcPr>
          <w:p w14:paraId="6ABBCDAF" w14:textId="1FC92157" w:rsidR="004723FD" w:rsidRDefault="004723F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Seidenbrücke. </w:t>
            </w:r>
            <w:proofErr w:type="gramStart"/>
            <w:r>
              <w:rPr>
                <w:rFonts w:eastAsia="Calibri" w:cs="Arial"/>
                <w:kern w:val="0"/>
                <w:sz w:val="22"/>
                <w:lang w:eastAsia="de-DE"/>
                <w14:ligatures w14:val="none"/>
              </w:rPr>
              <w:t>41 :</w:t>
            </w:r>
            <w:proofErr w:type="gramEnd"/>
            <w:r>
              <w:rPr>
                <w:rFonts w:eastAsia="Calibri" w:cs="Arial"/>
                <w:kern w:val="0"/>
                <w:sz w:val="22"/>
                <w:lang w:eastAsia="de-DE"/>
                <w14:ligatures w14:val="none"/>
              </w:rPr>
              <w:t xml:space="preserve"> 38 cm.</w:t>
            </w:r>
          </w:p>
        </w:tc>
        <w:tc>
          <w:tcPr>
            <w:tcW w:w="1276" w:type="dxa"/>
          </w:tcPr>
          <w:p w14:paraId="41CE9568" w14:textId="74448399" w:rsidR="004723FD" w:rsidRDefault="004723F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4723FD" w:rsidRPr="006459C9" w14:paraId="1C0D1F73" w14:textId="77777777" w:rsidTr="00466ADB">
        <w:tc>
          <w:tcPr>
            <w:tcW w:w="850" w:type="dxa"/>
          </w:tcPr>
          <w:p w14:paraId="31ACF60B" w14:textId="715E8DF9" w:rsidR="004723FD" w:rsidRDefault="003D120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65</w:t>
            </w:r>
          </w:p>
        </w:tc>
        <w:tc>
          <w:tcPr>
            <w:tcW w:w="7513" w:type="dxa"/>
          </w:tcPr>
          <w:p w14:paraId="5367E241" w14:textId="73E255E4" w:rsidR="004723FD" w:rsidRDefault="003D120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Geschirrschrank. Eiche. Höhe 134 cm, Breite 172 cm.</w:t>
            </w:r>
          </w:p>
        </w:tc>
        <w:tc>
          <w:tcPr>
            <w:tcW w:w="1276" w:type="dxa"/>
          </w:tcPr>
          <w:p w14:paraId="535FC4C8" w14:textId="788FA15A" w:rsidR="004723FD" w:rsidRDefault="003D120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3D120C" w:rsidRPr="006459C9" w14:paraId="2BEF756E" w14:textId="77777777" w:rsidTr="00466ADB">
        <w:tc>
          <w:tcPr>
            <w:tcW w:w="850" w:type="dxa"/>
          </w:tcPr>
          <w:p w14:paraId="46D4579E" w14:textId="5E9998E6" w:rsidR="003D120C" w:rsidRDefault="003D120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66</w:t>
            </w:r>
          </w:p>
        </w:tc>
        <w:tc>
          <w:tcPr>
            <w:tcW w:w="7513" w:type="dxa"/>
          </w:tcPr>
          <w:p w14:paraId="5B322695" w14:textId="693D63E1" w:rsidR="003D120C" w:rsidRDefault="003D120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Kleine Kommode, Empire. </w:t>
            </w:r>
            <w:proofErr w:type="spellStart"/>
            <w:r>
              <w:rPr>
                <w:rFonts w:eastAsia="Calibri" w:cs="Arial"/>
                <w:kern w:val="0"/>
                <w:sz w:val="22"/>
                <w:lang w:eastAsia="de-DE"/>
                <w14:ligatures w14:val="none"/>
              </w:rPr>
              <w:t>Vierschübig</w:t>
            </w:r>
            <w:proofErr w:type="spellEnd"/>
            <w:r>
              <w:rPr>
                <w:rFonts w:eastAsia="Calibri" w:cs="Arial"/>
                <w:kern w:val="0"/>
                <w:sz w:val="22"/>
                <w:lang w:eastAsia="de-DE"/>
                <w14:ligatures w14:val="none"/>
              </w:rPr>
              <w:t>. Höhe 80 cm, Breite 42 cm.</w:t>
            </w:r>
          </w:p>
        </w:tc>
        <w:tc>
          <w:tcPr>
            <w:tcW w:w="1276" w:type="dxa"/>
          </w:tcPr>
          <w:p w14:paraId="2DFF0855" w14:textId="75832E25" w:rsidR="003D120C" w:rsidRDefault="003D120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3D120C" w:rsidRPr="006459C9" w14:paraId="2A64B570" w14:textId="77777777" w:rsidTr="00466ADB">
        <w:tc>
          <w:tcPr>
            <w:tcW w:w="850" w:type="dxa"/>
          </w:tcPr>
          <w:p w14:paraId="58E4C23F" w14:textId="087BC587" w:rsidR="003D120C" w:rsidRDefault="003D120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67</w:t>
            </w:r>
          </w:p>
        </w:tc>
        <w:tc>
          <w:tcPr>
            <w:tcW w:w="7513" w:type="dxa"/>
          </w:tcPr>
          <w:p w14:paraId="5AFCD62F" w14:textId="43FDE7A7" w:rsidR="003D120C" w:rsidRDefault="003D120C" w:rsidP="005900B7">
            <w:pPr>
              <w:spacing w:before="160" w:after="80"/>
              <w:rPr>
                <w:rFonts w:eastAsia="Calibri" w:cs="Arial"/>
                <w:kern w:val="0"/>
                <w:sz w:val="22"/>
                <w:lang w:eastAsia="de-DE"/>
                <w14:ligatures w14:val="none"/>
              </w:rPr>
            </w:pPr>
            <w:proofErr w:type="spellStart"/>
            <w:r>
              <w:rPr>
                <w:rFonts w:eastAsia="Calibri" w:cs="Arial"/>
                <w:kern w:val="0"/>
                <w:sz w:val="22"/>
                <w:lang w:eastAsia="de-DE"/>
                <w14:ligatures w14:val="none"/>
              </w:rPr>
              <w:t>Zinnstitze</w:t>
            </w:r>
            <w:proofErr w:type="spellEnd"/>
            <w:r>
              <w:rPr>
                <w:rFonts w:eastAsia="Calibri" w:cs="Arial"/>
                <w:kern w:val="0"/>
                <w:sz w:val="22"/>
                <w:lang w:eastAsia="de-DE"/>
                <w14:ligatures w14:val="none"/>
              </w:rPr>
              <w:t>. Aufgebrachte</w:t>
            </w:r>
            <w:r w:rsidR="00A322CA">
              <w:rPr>
                <w:rFonts w:eastAsia="Calibri" w:cs="Arial"/>
                <w:kern w:val="0"/>
                <w:sz w:val="22"/>
                <w:lang w:eastAsia="de-DE"/>
                <w14:ligatures w14:val="none"/>
              </w:rPr>
              <w:t xml:space="preserve">s Bischofswappen, datiert </w:t>
            </w:r>
            <w:r>
              <w:rPr>
                <w:rFonts w:eastAsia="Calibri" w:cs="Arial"/>
                <w:kern w:val="0"/>
                <w:sz w:val="22"/>
                <w:lang w:eastAsia="de-DE"/>
                <w14:ligatures w14:val="none"/>
              </w:rPr>
              <w:t>1756.</w:t>
            </w:r>
          </w:p>
        </w:tc>
        <w:tc>
          <w:tcPr>
            <w:tcW w:w="1276" w:type="dxa"/>
          </w:tcPr>
          <w:p w14:paraId="30B1A71C" w14:textId="683C1F93" w:rsidR="003D120C" w:rsidRDefault="003D120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3D120C" w:rsidRPr="006459C9" w14:paraId="79C3C604" w14:textId="77777777" w:rsidTr="00466ADB">
        <w:tc>
          <w:tcPr>
            <w:tcW w:w="850" w:type="dxa"/>
          </w:tcPr>
          <w:p w14:paraId="1EAB7D55" w14:textId="4FE7FE44" w:rsidR="003D120C" w:rsidRDefault="003D120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68</w:t>
            </w:r>
          </w:p>
        </w:tc>
        <w:tc>
          <w:tcPr>
            <w:tcW w:w="7513" w:type="dxa"/>
          </w:tcPr>
          <w:p w14:paraId="33F3E8A4" w14:textId="6A9640D7" w:rsidR="003D120C" w:rsidRDefault="003D120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Wanduhr, Lenzkirch. Schlossscheibenschlagwerk mit Halbstunde</w:t>
            </w:r>
            <w:r w:rsidR="00DC4765">
              <w:rPr>
                <w:rFonts w:eastAsia="Calibri" w:cs="Arial"/>
                <w:kern w:val="0"/>
                <w:sz w:val="22"/>
                <w:lang w:eastAsia="de-DE"/>
                <w14:ligatures w14:val="none"/>
              </w:rPr>
              <w:t xml:space="preserve"> auf Tonfeder.</w:t>
            </w:r>
          </w:p>
        </w:tc>
        <w:tc>
          <w:tcPr>
            <w:tcW w:w="1276" w:type="dxa"/>
          </w:tcPr>
          <w:p w14:paraId="2F30AF59" w14:textId="5039A05D" w:rsidR="003D120C" w:rsidRDefault="00DC476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DC4765" w:rsidRPr="006459C9" w14:paraId="0A994608" w14:textId="77777777" w:rsidTr="00466ADB">
        <w:tc>
          <w:tcPr>
            <w:tcW w:w="850" w:type="dxa"/>
          </w:tcPr>
          <w:p w14:paraId="162592FE" w14:textId="33802EB7" w:rsidR="00DC4765" w:rsidRDefault="00DC476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69</w:t>
            </w:r>
          </w:p>
        </w:tc>
        <w:tc>
          <w:tcPr>
            <w:tcW w:w="7513" w:type="dxa"/>
          </w:tcPr>
          <w:p w14:paraId="3A84C74E" w14:textId="24B40F00" w:rsidR="00DC4765" w:rsidRDefault="00DC476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Tischuhr, feuervergoldet. Vorderzappler. Ankerhemmung, ein Zeiger fehlt.</w:t>
            </w:r>
          </w:p>
        </w:tc>
        <w:tc>
          <w:tcPr>
            <w:tcW w:w="1276" w:type="dxa"/>
          </w:tcPr>
          <w:p w14:paraId="12DEDB8C" w14:textId="4F8C88B9" w:rsidR="00DC4765" w:rsidRDefault="00DC476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DC4765" w:rsidRPr="006459C9" w14:paraId="2DF05020" w14:textId="77777777" w:rsidTr="00466ADB">
        <w:tc>
          <w:tcPr>
            <w:tcW w:w="850" w:type="dxa"/>
          </w:tcPr>
          <w:p w14:paraId="1F5807B4" w14:textId="3AE1521F" w:rsidR="00DC4765" w:rsidRDefault="00DC476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w:t>
            </w:r>
          </w:p>
        </w:tc>
        <w:tc>
          <w:tcPr>
            <w:tcW w:w="7513" w:type="dxa"/>
          </w:tcPr>
          <w:p w14:paraId="0F2C485B" w14:textId="7D171D5D" w:rsidR="00DC4765" w:rsidRDefault="000E3B2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Buch. Georg Friedrich Seiler, Allgemeines Lesebuch, Erlangen 1790.</w:t>
            </w:r>
          </w:p>
        </w:tc>
        <w:tc>
          <w:tcPr>
            <w:tcW w:w="1276" w:type="dxa"/>
          </w:tcPr>
          <w:p w14:paraId="30E074DF" w14:textId="5F822661" w:rsidR="00DC4765" w:rsidRDefault="000E3B24"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0E3B24" w:rsidRPr="006459C9" w14:paraId="2ED79E64" w14:textId="77777777" w:rsidTr="00466ADB">
        <w:tc>
          <w:tcPr>
            <w:tcW w:w="850" w:type="dxa"/>
          </w:tcPr>
          <w:p w14:paraId="04B79950" w14:textId="6C3EC4D0" w:rsidR="000E3B24" w:rsidRDefault="000E3B2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71</w:t>
            </w:r>
          </w:p>
        </w:tc>
        <w:tc>
          <w:tcPr>
            <w:tcW w:w="7513" w:type="dxa"/>
          </w:tcPr>
          <w:p w14:paraId="128134FB" w14:textId="4139A406" w:rsidR="000E3B24" w:rsidRDefault="009833F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Tischchen.</w:t>
            </w:r>
          </w:p>
        </w:tc>
        <w:tc>
          <w:tcPr>
            <w:tcW w:w="1276" w:type="dxa"/>
          </w:tcPr>
          <w:p w14:paraId="01DA4D64" w14:textId="6452DACF" w:rsidR="000E3B24" w:rsidRDefault="009833F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9833F0" w:rsidRPr="006459C9" w14:paraId="0E80EA87" w14:textId="77777777" w:rsidTr="00466ADB">
        <w:tc>
          <w:tcPr>
            <w:tcW w:w="850" w:type="dxa"/>
          </w:tcPr>
          <w:p w14:paraId="7B463108" w14:textId="7D7C45F8" w:rsidR="009833F0" w:rsidRDefault="009833F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72</w:t>
            </w:r>
          </w:p>
        </w:tc>
        <w:tc>
          <w:tcPr>
            <w:tcW w:w="7513" w:type="dxa"/>
          </w:tcPr>
          <w:p w14:paraId="4ED40188" w14:textId="2AA186EC" w:rsidR="009833F0" w:rsidRDefault="009833F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Fünfflammiger, kleiner Messing</w:t>
            </w:r>
            <w:r w:rsidR="00E716EF">
              <w:rPr>
                <w:rFonts w:eastAsia="Calibri" w:cs="Arial"/>
                <w:kern w:val="0"/>
                <w:sz w:val="22"/>
                <w:lang w:eastAsia="de-DE"/>
                <w14:ligatures w14:val="none"/>
              </w:rPr>
              <w:t>l</w:t>
            </w:r>
            <w:r>
              <w:rPr>
                <w:rFonts w:eastAsia="Calibri" w:cs="Arial"/>
                <w:kern w:val="0"/>
                <w:sz w:val="22"/>
                <w:lang w:eastAsia="de-DE"/>
                <w14:ligatures w14:val="none"/>
              </w:rPr>
              <w:t>üster im Stil des 17.Jhs.</w:t>
            </w:r>
          </w:p>
        </w:tc>
        <w:tc>
          <w:tcPr>
            <w:tcW w:w="1276" w:type="dxa"/>
          </w:tcPr>
          <w:p w14:paraId="364BA18A" w14:textId="05E39A5F" w:rsidR="009833F0" w:rsidRDefault="009833F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9833F0" w:rsidRPr="006459C9" w14:paraId="3B23E0AD" w14:textId="77777777" w:rsidTr="00466ADB">
        <w:tc>
          <w:tcPr>
            <w:tcW w:w="850" w:type="dxa"/>
          </w:tcPr>
          <w:p w14:paraId="0331D32B" w14:textId="429C9D19" w:rsidR="009833F0" w:rsidRDefault="009833F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73</w:t>
            </w:r>
          </w:p>
        </w:tc>
        <w:tc>
          <w:tcPr>
            <w:tcW w:w="7513" w:type="dxa"/>
          </w:tcPr>
          <w:p w14:paraId="297EC521" w14:textId="11C1DD56" w:rsidR="009833F0" w:rsidRDefault="009833F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Wanduhr, Friesland, 18./19.Jh. Spindelhemmung mit Wecker. </w:t>
            </w:r>
            <w:proofErr w:type="spellStart"/>
            <w:r>
              <w:rPr>
                <w:rFonts w:eastAsia="Calibri" w:cs="Arial"/>
                <w:kern w:val="0"/>
                <w:sz w:val="22"/>
                <w:lang w:eastAsia="de-DE"/>
                <w14:ligatures w14:val="none"/>
              </w:rPr>
              <w:t>Halbstun</w:t>
            </w:r>
            <w:proofErr w:type="spellEnd"/>
            <w:r w:rsidR="00E716EF">
              <w:rPr>
                <w:rFonts w:eastAsia="Calibri" w:cs="Arial"/>
                <w:kern w:val="0"/>
                <w:sz w:val="22"/>
                <w:lang w:eastAsia="de-DE"/>
                <w14:ligatures w14:val="none"/>
              </w:rPr>
              <w:t>-</w:t>
            </w:r>
            <w:r>
              <w:rPr>
                <w:rFonts w:eastAsia="Calibri" w:cs="Arial"/>
                <w:kern w:val="0"/>
                <w:sz w:val="22"/>
                <w:lang w:eastAsia="de-DE"/>
                <w14:ligatures w14:val="none"/>
              </w:rPr>
              <w:t>den Schlossscheibenschlagwerk auf Glocke. Messing auf Holz, bemaltes Zifferblatt. Höhe 60 cm.</w:t>
            </w:r>
          </w:p>
        </w:tc>
        <w:tc>
          <w:tcPr>
            <w:tcW w:w="1276" w:type="dxa"/>
          </w:tcPr>
          <w:p w14:paraId="7F5D58C8" w14:textId="1018F85F" w:rsidR="009833F0" w:rsidRDefault="009833F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9833F0" w:rsidRPr="006459C9" w14:paraId="4A3959C6" w14:textId="77777777" w:rsidTr="00466ADB">
        <w:tc>
          <w:tcPr>
            <w:tcW w:w="850" w:type="dxa"/>
          </w:tcPr>
          <w:p w14:paraId="3EF6836E" w14:textId="4F5E3A7F" w:rsidR="009833F0" w:rsidRDefault="009833F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74</w:t>
            </w:r>
          </w:p>
        </w:tc>
        <w:tc>
          <w:tcPr>
            <w:tcW w:w="7513" w:type="dxa"/>
          </w:tcPr>
          <w:p w14:paraId="121CF87E" w14:textId="5554D84D" w:rsidR="009833F0" w:rsidRDefault="009833F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Sekretär à </w:t>
            </w:r>
            <w:proofErr w:type="spellStart"/>
            <w:r>
              <w:rPr>
                <w:rFonts w:eastAsia="Calibri" w:cs="Arial"/>
                <w:kern w:val="0"/>
                <w:sz w:val="22"/>
                <w:lang w:eastAsia="de-DE"/>
                <w14:ligatures w14:val="none"/>
              </w:rPr>
              <w:t>trois</w:t>
            </w:r>
            <w:proofErr w:type="spellEnd"/>
            <w:r>
              <w:rPr>
                <w:rFonts w:eastAsia="Calibri" w:cs="Arial"/>
                <w:kern w:val="0"/>
                <w:sz w:val="22"/>
                <w:lang w:eastAsia="de-DE"/>
                <w14:ligatures w14:val="none"/>
              </w:rPr>
              <w:t xml:space="preserve"> </w:t>
            </w:r>
            <w:proofErr w:type="spellStart"/>
            <w:r>
              <w:rPr>
                <w:rFonts w:eastAsia="Calibri" w:cs="Arial"/>
                <w:kern w:val="0"/>
                <w:sz w:val="22"/>
                <w:lang w:eastAsia="de-DE"/>
                <w14:ligatures w14:val="none"/>
              </w:rPr>
              <w:t>corps</w:t>
            </w:r>
            <w:proofErr w:type="spellEnd"/>
            <w:r>
              <w:rPr>
                <w:rFonts w:eastAsia="Calibri" w:cs="Arial"/>
                <w:kern w:val="0"/>
                <w:sz w:val="22"/>
                <w:lang w:eastAsia="de-DE"/>
                <w14:ligatures w14:val="none"/>
              </w:rPr>
              <w:t xml:space="preserve">, 18.Jh. </w:t>
            </w:r>
            <w:r w:rsidR="00F56785">
              <w:rPr>
                <w:rFonts w:eastAsia="Calibri" w:cs="Arial"/>
                <w:kern w:val="0"/>
                <w:sz w:val="22"/>
                <w:lang w:eastAsia="de-DE"/>
                <w14:ligatures w14:val="none"/>
              </w:rPr>
              <w:t xml:space="preserve">Nusswurzelfurnier. </w:t>
            </w:r>
            <w:proofErr w:type="spellStart"/>
            <w:r>
              <w:rPr>
                <w:rFonts w:eastAsia="Calibri" w:cs="Arial"/>
                <w:kern w:val="0"/>
                <w:sz w:val="22"/>
                <w:lang w:eastAsia="de-DE"/>
                <w14:ligatures w14:val="none"/>
              </w:rPr>
              <w:t>Dreischübige</w:t>
            </w:r>
            <w:proofErr w:type="spellEnd"/>
            <w:r>
              <w:rPr>
                <w:rFonts w:eastAsia="Calibri" w:cs="Arial"/>
                <w:kern w:val="0"/>
                <w:sz w:val="22"/>
                <w:lang w:eastAsia="de-DE"/>
                <w14:ligatures w14:val="none"/>
              </w:rPr>
              <w:t xml:space="preserve"> Kommode mit Messingbeschlägen. </w:t>
            </w:r>
            <w:r w:rsidR="00F56785">
              <w:rPr>
                <w:rFonts w:eastAsia="Calibri" w:cs="Arial"/>
                <w:kern w:val="0"/>
                <w:sz w:val="22"/>
                <w:lang w:eastAsia="de-DE"/>
                <w14:ligatures w14:val="none"/>
              </w:rPr>
              <w:t xml:space="preserve">Mittelteil mit Schreibklappe und 19 kleinen </w:t>
            </w:r>
            <w:proofErr w:type="spellStart"/>
            <w:r w:rsidR="00F56785">
              <w:rPr>
                <w:rFonts w:eastAsia="Calibri" w:cs="Arial"/>
                <w:kern w:val="0"/>
                <w:sz w:val="22"/>
                <w:lang w:eastAsia="de-DE"/>
                <w14:ligatures w14:val="none"/>
              </w:rPr>
              <w:t>Schü</w:t>
            </w:r>
            <w:r w:rsidR="00E716EF">
              <w:rPr>
                <w:rFonts w:eastAsia="Calibri" w:cs="Arial"/>
                <w:kern w:val="0"/>
                <w:sz w:val="22"/>
                <w:lang w:eastAsia="de-DE"/>
                <w14:ligatures w14:val="none"/>
              </w:rPr>
              <w:t>-</w:t>
            </w:r>
            <w:r w:rsidR="00F56785">
              <w:rPr>
                <w:rFonts w:eastAsia="Calibri" w:cs="Arial"/>
                <w:kern w:val="0"/>
                <w:sz w:val="22"/>
                <w:lang w:eastAsia="de-DE"/>
                <w14:ligatures w14:val="none"/>
              </w:rPr>
              <w:t>ben</w:t>
            </w:r>
            <w:proofErr w:type="spellEnd"/>
            <w:r w:rsidR="00F56785">
              <w:rPr>
                <w:rFonts w:eastAsia="Calibri" w:cs="Arial"/>
                <w:kern w:val="0"/>
                <w:sz w:val="22"/>
                <w:lang w:eastAsia="de-DE"/>
                <w14:ligatures w14:val="none"/>
              </w:rPr>
              <w:t>. Der Aufsatz mit 12 Schubladen. Höhe 186 cm, Breite 90 cm.</w:t>
            </w:r>
          </w:p>
        </w:tc>
        <w:tc>
          <w:tcPr>
            <w:tcW w:w="1276" w:type="dxa"/>
          </w:tcPr>
          <w:p w14:paraId="7C75B1F7" w14:textId="597994C0" w:rsidR="009833F0" w:rsidRDefault="00F5678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1.500,00</w:t>
            </w:r>
          </w:p>
        </w:tc>
      </w:tr>
      <w:tr w:rsidR="00F56785" w:rsidRPr="006459C9" w14:paraId="7F1FA7F2" w14:textId="77777777" w:rsidTr="00466ADB">
        <w:tc>
          <w:tcPr>
            <w:tcW w:w="850" w:type="dxa"/>
          </w:tcPr>
          <w:p w14:paraId="7C901CB8" w14:textId="109381E9" w:rsidR="00F56785" w:rsidRDefault="00F5678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75</w:t>
            </w:r>
          </w:p>
        </w:tc>
        <w:tc>
          <w:tcPr>
            <w:tcW w:w="7513" w:type="dxa"/>
          </w:tcPr>
          <w:p w14:paraId="3FAAA87E" w14:textId="3620812A" w:rsidR="00F56785" w:rsidRDefault="00F5678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Biedermeier Tisch. </w:t>
            </w:r>
            <w:r w:rsidR="00495E55">
              <w:rPr>
                <w:rFonts w:eastAsia="Calibri" w:cs="Arial"/>
                <w:kern w:val="0"/>
                <w:sz w:val="22"/>
                <w:lang w:eastAsia="de-DE"/>
                <w14:ligatures w14:val="none"/>
              </w:rPr>
              <w:t>Nussbaum, teils ebonisiert. Achtkantiger Balusterfuß auf achtkantigem Stand. Ø 100 cm, Höhe 76 cm.</w:t>
            </w:r>
          </w:p>
        </w:tc>
        <w:tc>
          <w:tcPr>
            <w:tcW w:w="1276" w:type="dxa"/>
          </w:tcPr>
          <w:p w14:paraId="110EC81D" w14:textId="211FE11B" w:rsidR="00F56785" w:rsidRDefault="00495E5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495E55" w:rsidRPr="006459C9" w14:paraId="6101B4FB" w14:textId="77777777" w:rsidTr="00466ADB">
        <w:tc>
          <w:tcPr>
            <w:tcW w:w="850" w:type="dxa"/>
          </w:tcPr>
          <w:p w14:paraId="518F3C74" w14:textId="350D5260" w:rsidR="00495E55" w:rsidRDefault="00495E5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76</w:t>
            </w:r>
          </w:p>
        </w:tc>
        <w:tc>
          <w:tcPr>
            <w:tcW w:w="7513" w:type="dxa"/>
          </w:tcPr>
          <w:p w14:paraId="7F0F1A8F" w14:textId="2EB25772" w:rsidR="00495E55" w:rsidRDefault="00495E5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6 elegante, zierliche Biedermann Stühle. Nussbaum, in perfektem Zustand.</w:t>
            </w:r>
            <w:r w:rsidR="00E716EF">
              <w:rPr>
                <w:rFonts w:eastAsia="Calibri" w:cs="Arial"/>
                <w:kern w:val="0"/>
                <w:sz w:val="22"/>
                <w:lang w:eastAsia="de-DE"/>
                <w14:ligatures w14:val="none"/>
              </w:rPr>
              <w:t xml:space="preserve"> Sitzhöhe 53 cm.</w:t>
            </w:r>
          </w:p>
        </w:tc>
        <w:tc>
          <w:tcPr>
            <w:tcW w:w="1276" w:type="dxa"/>
          </w:tcPr>
          <w:p w14:paraId="017AD9C9" w14:textId="5906F650" w:rsidR="00495E55" w:rsidRDefault="00495E5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495E55" w:rsidRPr="006459C9" w14:paraId="1D003730" w14:textId="77777777" w:rsidTr="00466ADB">
        <w:tc>
          <w:tcPr>
            <w:tcW w:w="850" w:type="dxa"/>
          </w:tcPr>
          <w:p w14:paraId="0C5E5C14" w14:textId="5C2D43FF" w:rsidR="00495E55" w:rsidRDefault="00495E5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77</w:t>
            </w:r>
          </w:p>
        </w:tc>
        <w:tc>
          <w:tcPr>
            <w:tcW w:w="7513" w:type="dxa"/>
          </w:tcPr>
          <w:p w14:paraId="1AFF28EF" w14:textId="21A2563F" w:rsidR="00495E55" w:rsidRDefault="00495E5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Kronleuchter mit Kristallprismen. Höhe ca. 100 cm.</w:t>
            </w:r>
          </w:p>
        </w:tc>
        <w:tc>
          <w:tcPr>
            <w:tcW w:w="1276" w:type="dxa"/>
          </w:tcPr>
          <w:p w14:paraId="49D21F1B" w14:textId="7DC9DF94" w:rsidR="00495E55" w:rsidRDefault="00495E5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600,00</w:t>
            </w:r>
          </w:p>
        </w:tc>
      </w:tr>
      <w:tr w:rsidR="00495E55" w:rsidRPr="006459C9" w14:paraId="771E2636" w14:textId="77777777" w:rsidTr="00466ADB">
        <w:tc>
          <w:tcPr>
            <w:tcW w:w="850" w:type="dxa"/>
          </w:tcPr>
          <w:p w14:paraId="285B9313" w14:textId="357B00BA" w:rsidR="00495E55" w:rsidRDefault="00495E5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78</w:t>
            </w:r>
          </w:p>
        </w:tc>
        <w:tc>
          <w:tcPr>
            <w:tcW w:w="7513" w:type="dxa"/>
          </w:tcPr>
          <w:p w14:paraId="5C260463" w14:textId="35F05FC1" w:rsidR="00495E55" w:rsidRDefault="00495E5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Biedermeier Eckschr</w:t>
            </w:r>
            <w:r w:rsidR="004F772B">
              <w:rPr>
                <w:rFonts w:eastAsia="Calibri" w:cs="Arial"/>
                <w:kern w:val="0"/>
                <w:sz w:val="22"/>
                <w:lang w:eastAsia="de-DE"/>
                <w14:ligatures w14:val="none"/>
              </w:rPr>
              <w:t>ank</w:t>
            </w:r>
            <w:r>
              <w:rPr>
                <w:rFonts w:eastAsia="Calibri" w:cs="Arial"/>
                <w:kern w:val="0"/>
                <w:sz w:val="22"/>
                <w:lang w:eastAsia="de-DE"/>
                <w14:ligatures w14:val="none"/>
              </w:rPr>
              <w:t xml:space="preserve">. </w:t>
            </w:r>
            <w:r w:rsidR="002836F0">
              <w:rPr>
                <w:rFonts w:eastAsia="Calibri" w:cs="Arial"/>
                <w:kern w:val="0"/>
                <w:sz w:val="22"/>
                <w:lang w:eastAsia="de-DE"/>
                <w14:ligatures w14:val="none"/>
              </w:rPr>
              <w:t xml:space="preserve">Kirschbaum, furniert. </w:t>
            </w:r>
            <w:r>
              <w:rPr>
                <w:rFonts w:eastAsia="Calibri" w:cs="Arial"/>
                <w:kern w:val="0"/>
                <w:sz w:val="22"/>
                <w:lang w:eastAsia="de-DE"/>
                <w14:ligatures w14:val="none"/>
              </w:rPr>
              <w:t>Höhe 93 cm, Schenkel</w:t>
            </w:r>
            <w:r w:rsidR="004F772B">
              <w:rPr>
                <w:rFonts w:eastAsia="Calibri" w:cs="Arial"/>
                <w:kern w:val="0"/>
                <w:sz w:val="22"/>
                <w:lang w:eastAsia="de-DE"/>
                <w14:ligatures w14:val="none"/>
              </w:rPr>
              <w:t>-</w:t>
            </w:r>
            <w:proofErr w:type="spellStart"/>
            <w:r>
              <w:rPr>
                <w:rFonts w:eastAsia="Calibri" w:cs="Arial"/>
                <w:kern w:val="0"/>
                <w:sz w:val="22"/>
                <w:lang w:eastAsia="de-DE"/>
                <w14:ligatures w14:val="none"/>
              </w:rPr>
              <w:t>länge</w:t>
            </w:r>
            <w:proofErr w:type="spellEnd"/>
            <w:r>
              <w:rPr>
                <w:rFonts w:eastAsia="Calibri" w:cs="Arial"/>
                <w:kern w:val="0"/>
                <w:sz w:val="22"/>
                <w:lang w:eastAsia="de-DE"/>
                <w14:ligatures w14:val="none"/>
              </w:rPr>
              <w:t xml:space="preserve"> 45 cm.</w:t>
            </w:r>
          </w:p>
        </w:tc>
        <w:tc>
          <w:tcPr>
            <w:tcW w:w="1276" w:type="dxa"/>
          </w:tcPr>
          <w:p w14:paraId="3983248E" w14:textId="1EFD0C7F" w:rsidR="00495E55" w:rsidRDefault="002836F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2836F0" w:rsidRPr="006459C9" w14:paraId="52D91A36" w14:textId="77777777" w:rsidTr="00466ADB">
        <w:tc>
          <w:tcPr>
            <w:tcW w:w="850" w:type="dxa"/>
          </w:tcPr>
          <w:p w14:paraId="1EC08EA5" w14:textId="4A0D1B52" w:rsidR="002836F0" w:rsidRDefault="002836F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79</w:t>
            </w:r>
          </w:p>
        </w:tc>
        <w:tc>
          <w:tcPr>
            <w:tcW w:w="7513" w:type="dxa"/>
          </w:tcPr>
          <w:p w14:paraId="5C2D1F4A" w14:textId="7D1BCB0A" w:rsidR="002836F0" w:rsidRDefault="002836F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w:t>
            </w:r>
            <w:r w:rsidR="004F772B">
              <w:rPr>
                <w:rFonts w:eastAsia="Calibri" w:cs="Arial"/>
                <w:kern w:val="0"/>
                <w:sz w:val="22"/>
                <w:lang w:eastAsia="de-DE"/>
                <w14:ligatures w14:val="none"/>
              </w:rPr>
              <w:t>, 17.Jh</w:t>
            </w:r>
            <w:r>
              <w:rPr>
                <w:rFonts w:eastAsia="Calibri" w:cs="Arial"/>
                <w:kern w:val="0"/>
                <w:sz w:val="22"/>
                <w:lang w:eastAsia="de-DE"/>
                <w14:ligatures w14:val="none"/>
              </w:rPr>
              <w:t>. Maria Magdalena mit den Attributen Toten</w:t>
            </w:r>
            <w:r w:rsidR="004F772B">
              <w:rPr>
                <w:rFonts w:eastAsia="Calibri" w:cs="Arial"/>
                <w:kern w:val="0"/>
                <w:sz w:val="22"/>
                <w:lang w:eastAsia="de-DE"/>
                <w14:ligatures w14:val="none"/>
              </w:rPr>
              <w:t>-</w:t>
            </w:r>
            <w:r>
              <w:rPr>
                <w:rFonts w:eastAsia="Calibri" w:cs="Arial"/>
                <w:kern w:val="0"/>
                <w:sz w:val="22"/>
                <w:lang w:eastAsia="de-DE"/>
                <w14:ligatures w14:val="none"/>
              </w:rPr>
              <w:t xml:space="preserve">schädel, Buch und Salbengefäß. </w:t>
            </w:r>
            <w:proofErr w:type="gramStart"/>
            <w:r>
              <w:rPr>
                <w:rFonts w:eastAsia="Calibri" w:cs="Arial"/>
                <w:kern w:val="0"/>
                <w:sz w:val="22"/>
                <w:lang w:eastAsia="de-DE"/>
                <w14:ligatures w14:val="none"/>
              </w:rPr>
              <w:t>47 :</w:t>
            </w:r>
            <w:proofErr w:type="gramEnd"/>
            <w:r>
              <w:rPr>
                <w:rFonts w:eastAsia="Calibri" w:cs="Arial"/>
                <w:kern w:val="0"/>
                <w:sz w:val="22"/>
                <w:lang w:eastAsia="de-DE"/>
                <w14:ligatures w14:val="none"/>
              </w:rPr>
              <w:t xml:space="preserve"> 33 cm.</w:t>
            </w:r>
          </w:p>
        </w:tc>
        <w:tc>
          <w:tcPr>
            <w:tcW w:w="1276" w:type="dxa"/>
          </w:tcPr>
          <w:p w14:paraId="4A16416F" w14:textId="6FDB4949" w:rsidR="002836F0" w:rsidRDefault="002836F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900,00</w:t>
            </w:r>
          </w:p>
        </w:tc>
      </w:tr>
      <w:tr w:rsidR="002836F0" w:rsidRPr="006459C9" w14:paraId="607CEA07" w14:textId="77777777" w:rsidTr="00466ADB">
        <w:tc>
          <w:tcPr>
            <w:tcW w:w="850" w:type="dxa"/>
          </w:tcPr>
          <w:p w14:paraId="3BDABAD7" w14:textId="10CE4184" w:rsidR="002836F0" w:rsidRDefault="002836F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w:t>
            </w:r>
          </w:p>
        </w:tc>
        <w:tc>
          <w:tcPr>
            <w:tcW w:w="7513" w:type="dxa"/>
          </w:tcPr>
          <w:p w14:paraId="513EAECF" w14:textId="3BC131ED" w:rsidR="002836F0" w:rsidRDefault="002836F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Skulptur, 18.Jh. Madonna mit Kind. Buchsbaum, geschnitzt. 22,5 cm.</w:t>
            </w:r>
          </w:p>
        </w:tc>
        <w:tc>
          <w:tcPr>
            <w:tcW w:w="1276" w:type="dxa"/>
          </w:tcPr>
          <w:p w14:paraId="6CC519D5" w14:textId="346BAF79" w:rsidR="002836F0" w:rsidRDefault="002836F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2836F0" w:rsidRPr="006459C9" w14:paraId="0D6D0CC3" w14:textId="77777777" w:rsidTr="00466ADB">
        <w:tc>
          <w:tcPr>
            <w:tcW w:w="850" w:type="dxa"/>
          </w:tcPr>
          <w:p w14:paraId="615249F8" w14:textId="31B3CA29" w:rsidR="002836F0" w:rsidRDefault="002836F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81</w:t>
            </w:r>
          </w:p>
        </w:tc>
        <w:tc>
          <w:tcPr>
            <w:tcW w:w="7513" w:type="dxa"/>
          </w:tcPr>
          <w:p w14:paraId="2CECA0C3" w14:textId="03ABC4D8" w:rsidR="002836F0" w:rsidRDefault="002836F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Paar Skulpturen</w:t>
            </w:r>
            <w:r w:rsidR="00712107">
              <w:rPr>
                <w:rFonts w:eastAsia="Calibri" w:cs="Arial"/>
                <w:kern w:val="0"/>
                <w:sz w:val="22"/>
                <w:lang w:eastAsia="de-DE"/>
                <w14:ligatures w14:val="none"/>
              </w:rPr>
              <w:t>, 18.Jh. Zwei weibliche Figuren einer Kreuzigungsgruppe. Buchsbaum, geschnitzt. Höhen um 20 cm.</w:t>
            </w:r>
          </w:p>
        </w:tc>
        <w:tc>
          <w:tcPr>
            <w:tcW w:w="1276" w:type="dxa"/>
          </w:tcPr>
          <w:p w14:paraId="0CE02160" w14:textId="7495DF56" w:rsidR="002836F0" w:rsidRDefault="00712107"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712107" w:rsidRPr="006459C9" w14:paraId="6C8AEB62" w14:textId="77777777" w:rsidTr="00466ADB">
        <w:tc>
          <w:tcPr>
            <w:tcW w:w="850" w:type="dxa"/>
          </w:tcPr>
          <w:p w14:paraId="6C49DE76" w14:textId="2D2A8D91" w:rsidR="00712107" w:rsidRDefault="00712107"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82</w:t>
            </w:r>
          </w:p>
        </w:tc>
        <w:tc>
          <w:tcPr>
            <w:tcW w:w="7513" w:type="dxa"/>
          </w:tcPr>
          <w:p w14:paraId="68E83F90" w14:textId="62C805E7" w:rsidR="00712107" w:rsidRDefault="00FF550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Lutherstuhl, 19.Jh. Holz, geschnitzt. Sitzfläche Leder.</w:t>
            </w:r>
          </w:p>
        </w:tc>
        <w:tc>
          <w:tcPr>
            <w:tcW w:w="1276" w:type="dxa"/>
          </w:tcPr>
          <w:p w14:paraId="30DB6A54" w14:textId="2F174636" w:rsidR="00712107" w:rsidRDefault="00FF5503"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FF5503" w:rsidRPr="006459C9" w14:paraId="2F2939F3" w14:textId="77777777" w:rsidTr="00466ADB">
        <w:tc>
          <w:tcPr>
            <w:tcW w:w="850" w:type="dxa"/>
          </w:tcPr>
          <w:p w14:paraId="35089FBF" w14:textId="19E8119A" w:rsidR="00FF5503" w:rsidRDefault="0074594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83</w:t>
            </w:r>
          </w:p>
        </w:tc>
        <w:tc>
          <w:tcPr>
            <w:tcW w:w="7513" w:type="dxa"/>
          </w:tcPr>
          <w:p w14:paraId="26E523E0" w14:textId="230818EB" w:rsidR="00FF5503" w:rsidRDefault="0074594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Dielenkommode. Holz, geschnitzt, mit 6 Aposteln, diese bemalt. </w:t>
            </w:r>
            <w:r w:rsidR="00E716EF">
              <w:rPr>
                <w:rFonts w:eastAsia="Calibri" w:cs="Arial"/>
                <w:kern w:val="0"/>
                <w:sz w:val="22"/>
                <w:lang w:eastAsia="de-DE"/>
                <w14:ligatures w14:val="none"/>
              </w:rPr>
              <w:br/>
            </w:r>
            <w:r>
              <w:rPr>
                <w:rFonts w:eastAsia="Calibri" w:cs="Arial"/>
                <w:kern w:val="0"/>
                <w:sz w:val="22"/>
                <w:lang w:eastAsia="de-DE"/>
                <w14:ligatures w14:val="none"/>
              </w:rPr>
              <w:t>Höhe 80 cm, Breite 150 cm.</w:t>
            </w:r>
          </w:p>
        </w:tc>
        <w:tc>
          <w:tcPr>
            <w:tcW w:w="1276" w:type="dxa"/>
          </w:tcPr>
          <w:p w14:paraId="3F9E18C6" w14:textId="409B9F3E" w:rsidR="00FF5503" w:rsidRDefault="0074594A"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74594A" w:rsidRPr="006459C9" w14:paraId="0B24DE8B" w14:textId="77777777" w:rsidTr="00466ADB">
        <w:tc>
          <w:tcPr>
            <w:tcW w:w="850" w:type="dxa"/>
          </w:tcPr>
          <w:p w14:paraId="13BDDDE5" w14:textId="0959A59C" w:rsidR="0074594A" w:rsidRDefault="0074594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84</w:t>
            </w:r>
          </w:p>
        </w:tc>
        <w:tc>
          <w:tcPr>
            <w:tcW w:w="7513" w:type="dxa"/>
          </w:tcPr>
          <w:p w14:paraId="75F653A9" w14:textId="12D47F2F" w:rsidR="0074594A" w:rsidRDefault="0074594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Spiegel. Rahmen Holz, geschnitzt, mit bemalten Blüten.</w:t>
            </w:r>
          </w:p>
        </w:tc>
        <w:tc>
          <w:tcPr>
            <w:tcW w:w="1276" w:type="dxa"/>
          </w:tcPr>
          <w:p w14:paraId="05F46073" w14:textId="76D9301A" w:rsidR="0074594A" w:rsidRDefault="0074594A"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74594A" w:rsidRPr="006459C9" w14:paraId="44FE4CE1" w14:textId="77777777" w:rsidTr="00466ADB">
        <w:tc>
          <w:tcPr>
            <w:tcW w:w="850" w:type="dxa"/>
          </w:tcPr>
          <w:p w14:paraId="5A8030AA" w14:textId="00037357" w:rsidR="0074594A" w:rsidRDefault="0074594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85</w:t>
            </w:r>
          </w:p>
        </w:tc>
        <w:tc>
          <w:tcPr>
            <w:tcW w:w="7513" w:type="dxa"/>
          </w:tcPr>
          <w:p w14:paraId="02D7BE35" w14:textId="45D3E73E" w:rsidR="0074594A" w:rsidRDefault="0074594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Prunkregulator, Lenzkirch. Halbstunden Schlossscheibenschlagwerk auf Tonfeder. Überreich dekoriertes Holzgehäuse. Höhe ca. 90 cm.</w:t>
            </w:r>
          </w:p>
        </w:tc>
        <w:tc>
          <w:tcPr>
            <w:tcW w:w="1276" w:type="dxa"/>
          </w:tcPr>
          <w:p w14:paraId="29A89F91" w14:textId="036F82AD" w:rsidR="0074594A" w:rsidRDefault="0074594A"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74594A" w:rsidRPr="006459C9" w14:paraId="5FD5E627" w14:textId="77777777" w:rsidTr="00466ADB">
        <w:tc>
          <w:tcPr>
            <w:tcW w:w="850" w:type="dxa"/>
          </w:tcPr>
          <w:p w14:paraId="5097BBB8" w14:textId="7C6AAE3B" w:rsidR="0074594A" w:rsidRDefault="0074594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86</w:t>
            </w:r>
          </w:p>
        </w:tc>
        <w:tc>
          <w:tcPr>
            <w:tcW w:w="7513" w:type="dxa"/>
          </w:tcPr>
          <w:p w14:paraId="68095FE0" w14:textId="3189C17B" w:rsidR="0074594A" w:rsidRDefault="0074594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Wanduhr, Lenzkirch. Halbstundenschlagwerk auf Tonfeder. Holzgehäuse. Höhe 40 cm.</w:t>
            </w:r>
          </w:p>
        </w:tc>
        <w:tc>
          <w:tcPr>
            <w:tcW w:w="1276" w:type="dxa"/>
          </w:tcPr>
          <w:p w14:paraId="4AB01301" w14:textId="527CE693" w:rsidR="0074594A" w:rsidRDefault="0074594A"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74594A" w:rsidRPr="006459C9" w14:paraId="3299F84E" w14:textId="77777777" w:rsidTr="00466ADB">
        <w:tc>
          <w:tcPr>
            <w:tcW w:w="850" w:type="dxa"/>
          </w:tcPr>
          <w:p w14:paraId="75077DF2" w14:textId="01F79DC1" w:rsidR="0074594A" w:rsidRDefault="0074594A"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87</w:t>
            </w:r>
          </w:p>
        </w:tc>
        <w:tc>
          <w:tcPr>
            <w:tcW w:w="7513" w:type="dxa"/>
          </w:tcPr>
          <w:p w14:paraId="3B77B1EA" w14:textId="5A961171" w:rsidR="0074594A" w:rsidRDefault="0074594A"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Dielenschrank. Nadelholz.</w:t>
            </w:r>
          </w:p>
        </w:tc>
        <w:tc>
          <w:tcPr>
            <w:tcW w:w="1276" w:type="dxa"/>
          </w:tcPr>
          <w:p w14:paraId="79F1215D" w14:textId="3C58F6E1" w:rsidR="0074594A" w:rsidRDefault="00EF470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EF4702" w:rsidRPr="006459C9" w14:paraId="1CE48974" w14:textId="77777777" w:rsidTr="00466ADB">
        <w:tc>
          <w:tcPr>
            <w:tcW w:w="850" w:type="dxa"/>
          </w:tcPr>
          <w:p w14:paraId="7BF38A3E" w14:textId="0F28CA04" w:rsidR="00EF4702" w:rsidRDefault="00EF470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88</w:t>
            </w:r>
          </w:p>
        </w:tc>
        <w:tc>
          <w:tcPr>
            <w:tcW w:w="7513" w:type="dxa"/>
          </w:tcPr>
          <w:p w14:paraId="490B6D8D" w14:textId="2E4931F3" w:rsidR="00EF4702" w:rsidRDefault="00EF470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Tischuhr, Lenzkirch. Halbstunden Schlossscheibenschlagwerk auf Ton</w:t>
            </w:r>
            <w:r w:rsidR="004F772B">
              <w:rPr>
                <w:rFonts w:eastAsia="Calibri" w:cs="Arial"/>
                <w:kern w:val="0"/>
                <w:sz w:val="22"/>
                <w:lang w:eastAsia="de-DE"/>
                <w14:ligatures w14:val="none"/>
              </w:rPr>
              <w:t>-</w:t>
            </w:r>
            <w:r>
              <w:rPr>
                <w:rFonts w:eastAsia="Calibri" w:cs="Arial"/>
                <w:kern w:val="0"/>
                <w:sz w:val="22"/>
                <w:lang w:eastAsia="de-DE"/>
                <w14:ligatures w14:val="none"/>
              </w:rPr>
              <w:t>feder. Holzgehäuse mit üppiger Bronzemontierung.</w:t>
            </w:r>
          </w:p>
        </w:tc>
        <w:tc>
          <w:tcPr>
            <w:tcW w:w="1276" w:type="dxa"/>
          </w:tcPr>
          <w:p w14:paraId="56768BF8" w14:textId="2A5CFA10" w:rsidR="00EF4702" w:rsidRDefault="00F80986"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F80986" w:rsidRPr="006459C9" w14:paraId="798C45AF" w14:textId="77777777" w:rsidTr="00466ADB">
        <w:tc>
          <w:tcPr>
            <w:tcW w:w="850" w:type="dxa"/>
          </w:tcPr>
          <w:p w14:paraId="27AE1247" w14:textId="452CD7DE" w:rsidR="00F80986" w:rsidRDefault="00F80986"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89</w:t>
            </w:r>
          </w:p>
        </w:tc>
        <w:tc>
          <w:tcPr>
            <w:tcW w:w="7513" w:type="dxa"/>
          </w:tcPr>
          <w:p w14:paraId="5BFFFC3E" w14:textId="08B0AF5D" w:rsidR="00F80986" w:rsidRDefault="00F80986"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Portaluhr, 19.Jh. Halbstundenschlagwerk auf Glocke.</w:t>
            </w:r>
            <w:r w:rsidR="007855DE">
              <w:rPr>
                <w:rFonts w:eastAsia="Calibri" w:cs="Arial"/>
                <w:kern w:val="0"/>
                <w:sz w:val="22"/>
                <w:lang w:eastAsia="de-DE"/>
                <w14:ligatures w14:val="none"/>
              </w:rPr>
              <w:t xml:space="preserve"> Prunkpendel</w:t>
            </w:r>
            <w:r w:rsidR="00E716EF">
              <w:rPr>
                <w:rFonts w:eastAsia="Calibri" w:cs="Arial"/>
                <w:kern w:val="0"/>
                <w:sz w:val="22"/>
                <w:lang w:eastAsia="de-DE"/>
                <w14:ligatures w14:val="none"/>
              </w:rPr>
              <w:t>-</w:t>
            </w:r>
            <w:r w:rsidR="007855DE">
              <w:rPr>
                <w:rFonts w:eastAsia="Calibri" w:cs="Arial"/>
                <w:kern w:val="0"/>
                <w:sz w:val="22"/>
                <w:lang w:eastAsia="de-DE"/>
                <w14:ligatures w14:val="none"/>
              </w:rPr>
              <w:t>aufhängung gebrochen.</w:t>
            </w:r>
            <w:r>
              <w:rPr>
                <w:rFonts w:eastAsia="Calibri" w:cs="Arial"/>
                <w:kern w:val="0"/>
                <w:sz w:val="22"/>
                <w:lang w:eastAsia="de-DE"/>
                <w14:ligatures w14:val="none"/>
              </w:rPr>
              <w:t xml:space="preserve"> </w:t>
            </w:r>
            <w:r w:rsidR="007855DE">
              <w:rPr>
                <w:rFonts w:eastAsia="Calibri" w:cs="Arial"/>
                <w:kern w:val="0"/>
                <w:sz w:val="22"/>
                <w:lang w:eastAsia="de-DE"/>
                <w14:ligatures w14:val="none"/>
              </w:rPr>
              <w:t>Ebonisiertes Holzg</w:t>
            </w:r>
            <w:r>
              <w:rPr>
                <w:rFonts w:eastAsia="Calibri" w:cs="Arial"/>
                <w:kern w:val="0"/>
                <w:sz w:val="22"/>
                <w:lang w:eastAsia="de-DE"/>
                <w14:ligatures w14:val="none"/>
              </w:rPr>
              <w:t xml:space="preserve">ehäuse mit </w:t>
            </w:r>
            <w:r w:rsidR="007855DE">
              <w:rPr>
                <w:rFonts w:eastAsia="Calibri" w:cs="Arial"/>
                <w:kern w:val="0"/>
                <w:sz w:val="22"/>
                <w:lang w:eastAsia="de-DE"/>
                <w14:ligatures w14:val="none"/>
              </w:rPr>
              <w:t>f</w:t>
            </w:r>
            <w:r>
              <w:rPr>
                <w:rFonts w:eastAsia="Calibri" w:cs="Arial"/>
                <w:kern w:val="0"/>
                <w:sz w:val="22"/>
                <w:lang w:eastAsia="de-DE"/>
                <w14:ligatures w14:val="none"/>
              </w:rPr>
              <w:t>loral</w:t>
            </w:r>
            <w:r w:rsidR="007855DE">
              <w:rPr>
                <w:rFonts w:eastAsia="Calibri" w:cs="Arial"/>
                <w:kern w:val="0"/>
                <w:sz w:val="22"/>
                <w:lang w:eastAsia="de-DE"/>
                <w14:ligatures w14:val="none"/>
              </w:rPr>
              <w:t>er M</w:t>
            </w:r>
            <w:r>
              <w:rPr>
                <w:rFonts w:eastAsia="Calibri" w:cs="Arial"/>
                <w:kern w:val="0"/>
                <w:sz w:val="22"/>
                <w:lang w:eastAsia="de-DE"/>
                <w14:ligatures w14:val="none"/>
              </w:rPr>
              <w:t xml:space="preserve">arketerie, 4 gedrehte Säulen mit Messingkapitellen und -stand. Höhe </w:t>
            </w:r>
            <w:r w:rsidR="007855DE">
              <w:rPr>
                <w:rFonts w:eastAsia="Calibri" w:cs="Arial"/>
                <w:kern w:val="0"/>
                <w:sz w:val="22"/>
                <w:lang w:eastAsia="de-DE"/>
                <w14:ligatures w14:val="none"/>
              </w:rPr>
              <w:t xml:space="preserve">51 </w:t>
            </w:r>
            <w:r>
              <w:rPr>
                <w:rFonts w:eastAsia="Calibri" w:cs="Arial"/>
                <w:kern w:val="0"/>
                <w:sz w:val="22"/>
                <w:lang w:eastAsia="de-DE"/>
                <w14:ligatures w14:val="none"/>
              </w:rPr>
              <w:t>cm.</w:t>
            </w:r>
          </w:p>
        </w:tc>
        <w:tc>
          <w:tcPr>
            <w:tcW w:w="1276" w:type="dxa"/>
          </w:tcPr>
          <w:p w14:paraId="067CB72F" w14:textId="645ECD8F" w:rsidR="00F80986" w:rsidRDefault="007855DE"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350,00</w:t>
            </w:r>
          </w:p>
        </w:tc>
      </w:tr>
      <w:tr w:rsidR="007855DE" w:rsidRPr="006459C9" w14:paraId="1B4272E2" w14:textId="77777777" w:rsidTr="00466ADB">
        <w:tc>
          <w:tcPr>
            <w:tcW w:w="850" w:type="dxa"/>
          </w:tcPr>
          <w:p w14:paraId="12200788" w14:textId="68846774" w:rsidR="007855DE" w:rsidRDefault="007855D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w:t>
            </w:r>
          </w:p>
        </w:tc>
        <w:tc>
          <w:tcPr>
            <w:tcW w:w="7513" w:type="dxa"/>
          </w:tcPr>
          <w:p w14:paraId="71CDA19A" w14:textId="7D443AE7" w:rsidR="007855DE" w:rsidRDefault="007855DE"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Nürnberger Wandkästchen in Form eines Altstadthauses. Holz, bemalt. Im Türchen kolorierte </w:t>
            </w:r>
            <w:r w:rsidR="00CE55C6">
              <w:rPr>
                <w:rFonts w:eastAsia="Calibri" w:cs="Arial"/>
                <w:kern w:val="0"/>
                <w:sz w:val="22"/>
                <w:lang w:eastAsia="de-DE"/>
                <w14:ligatures w14:val="none"/>
              </w:rPr>
              <w:t>Keramikplatte</w:t>
            </w:r>
            <w:r>
              <w:rPr>
                <w:rFonts w:eastAsia="Calibri" w:cs="Arial"/>
                <w:kern w:val="0"/>
                <w:sz w:val="22"/>
                <w:lang w:eastAsia="de-DE"/>
                <w14:ligatures w14:val="none"/>
              </w:rPr>
              <w:t xml:space="preserve"> der Königstraße mit Blick auf die St.Lorenz</w:t>
            </w:r>
            <w:r w:rsidR="00CE55C6">
              <w:rPr>
                <w:rFonts w:eastAsia="Calibri" w:cs="Arial"/>
                <w:kern w:val="0"/>
                <w:sz w:val="22"/>
                <w:lang w:eastAsia="de-DE"/>
                <w14:ligatures w14:val="none"/>
              </w:rPr>
              <w:t xml:space="preserve"> K</w:t>
            </w:r>
            <w:r>
              <w:rPr>
                <w:rFonts w:eastAsia="Calibri" w:cs="Arial"/>
                <w:kern w:val="0"/>
                <w:sz w:val="22"/>
                <w:lang w:eastAsia="de-DE"/>
                <w14:ligatures w14:val="none"/>
              </w:rPr>
              <w:t>irche. Höhe, ohne Sockel, 51 cm. Wurde meist als Arznei</w:t>
            </w:r>
            <w:r w:rsidR="00E716EF">
              <w:rPr>
                <w:rFonts w:eastAsia="Calibri" w:cs="Arial"/>
                <w:kern w:val="0"/>
                <w:sz w:val="22"/>
                <w:lang w:eastAsia="de-DE"/>
                <w14:ligatures w14:val="none"/>
              </w:rPr>
              <w:t>-</w:t>
            </w:r>
            <w:r>
              <w:rPr>
                <w:rFonts w:eastAsia="Calibri" w:cs="Arial"/>
                <w:kern w:val="0"/>
                <w:sz w:val="22"/>
                <w:lang w:eastAsia="de-DE"/>
                <w14:ligatures w14:val="none"/>
              </w:rPr>
              <w:t>schränkchen verwendet.</w:t>
            </w:r>
          </w:p>
        </w:tc>
        <w:tc>
          <w:tcPr>
            <w:tcW w:w="1276" w:type="dxa"/>
          </w:tcPr>
          <w:p w14:paraId="78BD8FCC" w14:textId="67722065" w:rsidR="007855DE" w:rsidRDefault="007855DE"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CE55C6" w:rsidRPr="006459C9" w14:paraId="5768D90D" w14:textId="77777777" w:rsidTr="002A7708">
        <w:tc>
          <w:tcPr>
            <w:tcW w:w="850" w:type="dxa"/>
          </w:tcPr>
          <w:p w14:paraId="501C052F" w14:textId="1112D158" w:rsidR="00CE55C6" w:rsidRDefault="00CE55C6"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91</w:t>
            </w:r>
          </w:p>
        </w:tc>
        <w:tc>
          <w:tcPr>
            <w:tcW w:w="7513" w:type="dxa"/>
          </w:tcPr>
          <w:p w14:paraId="5DFFCD97" w14:textId="49FEC642" w:rsidR="00CE55C6" w:rsidRDefault="00CE55C6"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Sechsflammiger Bronzelüster mit Kristallprismen. Höhe ca. 87 cm.</w:t>
            </w:r>
          </w:p>
        </w:tc>
        <w:tc>
          <w:tcPr>
            <w:tcW w:w="1276" w:type="dxa"/>
          </w:tcPr>
          <w:p w14:paraId="397EFAD0" w14:textId="541646AA" w:rsidR="00CE55C6" w:rsidRDefault="00CE55C6"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CE55C6" w:rsidRPr="006459C9" w14:paraId="2075C7E9" w14:textId="77777777" w:rsidTr="002A7708">
        <w:tc>
          <w:tcPr>
            <w:tcW w:w="850" w:type="dxa"/>
            <w:tcBorders>
              <w:bottom w:val="single" w:sz="4" w:space="0" w:color="auto"/>
            </w:tcBorders>
          </w:tcPr>
          <w:p w14:paraId="639835BA" w14:textId="7B747F89" w:rsidR="00CE55C6" w:rsidRDefault="00CE55C6"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92</w:t>
            </w:r>
          </w:p>
        </w:tc>
        <w:tc>
          <w:tcPr>
            <w:tcW w:w="7513" w:type="dxa"/>
            <w:tcBorders>
              <w:bottom w:val="single" w:sz="4" w:space="0" w:color="auto"/>
            </w:tcBorders>
          </w:tcPr>
          <w:p w14:paraId="6151FC0E" w14:textId="21AEF726" w:rsidR="00CE55C6" w:rsidRDefault="00CE55C6"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Spiegel, 18./19.Jh. Holzrahmen, geschnitzt, gefasst und vergoldet. Üppige Rocaillen. Spiegelglas erneuert.</w:t>
            </w:r>
          </w:p>
        </w:tc>
        <w:tc>
          <w:tcPr>
            <w:tcW w:w="1276" w:type="dxa"/>
            <w:tcBorders>
              <w:bottom w:val="single" w:sz="4" w:space="0" w:color="auto"/>
            </w:tcBorders>
          </w:tcPr>
          <w:p w14:paraId="213F9CF9" w14:textId="627628B8" w:rsidR="00CE55C6" w:rsidRDefault="00CE55C6"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bl>
    <w:p w14:paraId="372CD088" w14:textId="77777777" w:rsidR="003E5AD8" w:rsidRPr="000A3FF7" w:rsidRDefault="003E5AD8" w:rsidP="003E5AD8">
      <w:pPr>
        <w:spacing w:after="0"/>
        <w:jc w:val="center"/>
        <w:rPr>
          <w:rFonts w:eastAsia="Times New Roman" w:cs="Arial"/>
          <w:b/>
          <w:kern w:val="0"/>
          <w:sz w:val="36"/>
          <w:lang w:eastAsia="de-DE"/>
          <w14:ligatures w14:val="none"/>
        </w:rPr>
      </w:pPr>
      <w:r w:rsidRPr="000A3FF7">
        <w:rPr>
          <w:rFonts w:eastAsia="Times New Roman" w:cs="Arial"/>
          <w:b/>
          <w:kern w:val="0"/>
          <w:sz w:val="36"/>
          <w:lang w:eastAsia="de-DE"/>
          <w14:ligatures w14:val="none"/>
        </w:rPr>
        <w:lastRenderedPageBreak/>
        <w:t>Versteigerungsbedingungen</w:t>
      </w:r>
    </w:p>
    <w:p w14:paraId="4D48C5C6" w14:textId="77777777" w:rsidR="003E5AD8" w:rsidRPr="000A3FF7" w:rsidRDefault="003E5AD8" w:rsidP="003E5AD8">
      <w:pPr>
        <w:spacing w:after="0"/>
        <w:rPr>
          <w:rFonts w:eastAsia="Times New Roman" w:cs="Arial"/>
          <w:b/>
          <w:kern w:val="0"/>
          <w:sz w:val="16"/>
          <w:szCs w:val="8"/>
          <w:lang w:eastAsia="de-DE"/>
          <w14:ligatures w14:val="none"/>
        </w:rPr>
      </w:pPr>
    </w:p>
    <w:p w14:paraId="7BD82AFF" w14:textId="77777777" w:rsidR="003E5AD8" w:rsidRPr="000A3FF7" w:rsidRDefault="003E5AD8" w:rsidP="003E5AD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Mit der persönlichen, schriftlichen oder fernmündlichen Teilnahme an der Auktion anerkennt der Bieter, von den nachfolgenden Versteigerungsbedingungen, sei es durch Aushang am Ort der Versteigerung oder auf andere Weise (z.B. Internet, Aushändigung derselben von dritter Seite) Kenntnis genommen zu haben und auch davon, dass diese im Falle der Zuschlagserteilung zur Grundlage des abgeschlossenen Vertrages werden.</w:t>
      </w:r>
    </w:p>
    <w:p w14:paraId="2EF67252" w14:textId="77777777" w:rsidR="003E5AD8" w:rsidRPr="000A3FF7" w:rsidRDefault="003E5AD8" w:rsidP="003E5AD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3F8C8D07" w14:textId="77777777" w:rsidR="003E5AD8" w:rsidRPr="000A3FF7" w:rsidRDefault="003E5AD8" w:rsidP="003E5AD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Versteigerung durch das Auktionshaus Peter Bamberger erfolgt im Namen und für Rechnung des Auftraggebers. Namen und Anschrift sowie eventuelle weitere Kontaktdaten des Auftraggebers werden auf Anfrage dem Käufer bekanntgegeben, ebenso umgekehrt.</w:t>
      </w:r>
    </w:p>
    <w:p w14:paraId="0E0B2C33" w14:textId="77777777" w:rsidR="003E5AD8" w:rsidRPr="000A3FF7" w:rsidRDefault="003E5AD8" w:rsidP="003E5AD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5DAB4E28" w14:textId="77777777" w:rsidR="003E5AD8" w:rsidRPr="000A3FF7" w:rsidRDefault="003E5AD8" w:rsidP="003E5AD8">
      <w:pPr>
        <w:numPr>
          <w:ilvl w:val="0"/>
          <w:numId w:val="1"/>
        </w:numPr>
        <w:tabs>
          <w:tab w:val="right" w:pos="6804"/>
          <w:tab w:val="right" w:pos="9072"/>
        </w:tabs>
        <w:spacing w:after="0" w:line="240" w:lineRule="auto"/>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t xml:space="preserve">Der Zuschlagspreis ist der Nettopreis. </w:t>
      </w:r>
      <w:r w:rsidRPr="000A3FF7">
        <w:rPr>
          <w:rFonts w:eastAsia="Times New Roman" w:cs="Arial"/>
          <w:b/>
          <w:kern w:val="0"/>
          <w:sz w:val="20"/>
          <w:lang w:eastAsia="de-DE"/>
          <w14:ligatures w14:val="none"/>
        </w:rPr>
        <w:t>Auf den Zuschlag wird ein Aufgeld in Höhe von 20% erhoben, in dem die gesetzliche Mehrwertsteuer in Höhe von derzeit 19% enthalten ist. Beispiel: Zuschlag € 100,00 zzgl. Aufgeld (inklusive 19% Mehrwertsteuer) = Endpreis € 120,00. Dieses Kaufgeld ist sofort nach erfolgtem Zuschlag in Euro bar zu entrichten. Keine Kartenzahlung.</w:t>
      </w:r>
    </w:p>
    <w:p w14:paraId="0FE24620" w14:textId="77777777" w:rsidR="003E5AD8" w:rsidRPr="000A3FF7" w:rsidRDefault="003E5AD8" w:rsidP="003E5AD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Zuschlag erfolgt, wenn nach 3-maligem Aufruf kein Übergebot abgegeben wird. Bei Meinungsverschiedenheiten erfolgt ein neuer Aufruf. Der Zuschlag verpflichtet zur Abnahme des ersteigerten Gegenstandes.</w:t>
      </w:r>
    </w:p>
    <w:p w14:paraId="76A8FB2F" w14:textId="77777777" w:rsidR="003E5AD8" w:rsidRPr="000A3FF7" w:rsidRDefault="003E5AD8" w:rsidP="003E5AD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br/>
        <w:t>Das Eigentum an einem ersteigerten Gegenstand geht erst mit dessen vollständiger Bezahlung auf den Käufer über. Die Gefahr des zufälligen Untergangs und der zufälligen Verschlechterung geht hingegen bereits mit dem Zuschlag auf den Käufer über. Vorbehaltszuschläge sind für den Bieter vier Wochen verbindlich, für den Versteigerer jedoch freibleibend.</w:t>
      </w:r>
    </w:p>
    <w:p w14:paraId="4BB937CE" w14:textId="77777777" w:rsidR="003E5AD8" w:rsidRPr="000A3FF7" w:rsidRDefault="003E5AD8" w:rsidP="003E5AD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1B9EABE3" w14:textId="77777777" w:rsidR="003E5AD8" w:rsidRPr="000A3FF7" w:rsidRDefault="003E5AD8" w:rsidP="003E5AD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Sämtliche zur Versteigerung gelangenden Gegenstände können</w:t>
      </w:r>
      <w:r w:rsidRPr="000A3FF7">
        <w:rPr>
          <w:rFonts w:eastAsia="Times New Roman" w:cs="Arial"/>
          <w:b/>
          <w:kern w:val="0"/>
          <w:sz w:val="20"/>
          <w:lang w:eastAsia="de-DE"/>
          <w14:ligatures w14:val="none"/>
        </w:rPr>
        <w:t xml:space="preserve"> vor</w:t>
      </w:r>
      <w:r w:rsidRPr="000A3FF7">
        <w:rPr>
          <w:rFonts w:eastAsia="Times New Roman" w:cs="Arial"/>
          <w:kern w:val="0"/>
          <w:sz w:val="20"/>
          <w:lang w:eastAsia="de-DE"/>
          <w14:ligatures w14:val="none"/>
        </w:rPr>
        <w:t xml:space="preserve"> der Versteigerung mindestens zwei Stunden besichtigt und geprüft werden.</w:t>
      </w:r>
    </w:p>
    <w:p w14:paraId="3134D2F8" w14:textId="77777777" w:rsidR="003E5AD8" w:rsidRPr="000A3FF7" w:rsidRDefault="003E5AD8" w:rsidP="003E5AD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Versteigerer haftet daher nicht für Mängel sowie Zuschreibungen, soweit er die ihm obliegende Sorgfaltspflicht bei der Beschreibung der versteigerten Gegenstände erfüllt hat und eine Haftung aufgrund der Vorbesichtigung und Prüfung nach § 442 BGB (aufgrund Kenntnis) ohnehin ausgeschlossen ist.</w:t>
      </w: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 xml:space="preserve">Die Gegenstände werden in dem Zustand versteigert, in dem Sie sich im Moment des Zuschlages befinden. </w:t>
      </w:r>
      <w:r w:rsidRPr="000A3FF7">
        <w:rPr>
          <w:rFonts w:eastAsia="Times New Roman" w:cs="Arial"/>
          <w:kern w:val="0"/>
          <w:sz w:val="20"/>
          <w:lang w:eastAsia="de-DE"/>
          <w14:ligatures w14:val="none"/>
        </w:rPr>
        <w:t>Soweit die Versteigerung auf der Basis einer Versteigerungsliste erfolgt, stellt die Beschreibung der zur Versteigerung gelangenden Gegenstände keine zugesicherte Eigenschaft gemäß §§ 434 ff. BGB und keine Beschaffenheitsgarantie im Sinne von § 434 BGB dar. Der jeweilige Zustand der Auktionstücke, in erster Linie unbedeutende Beschädigungen bzw. Alterspuren, ist im reduzierten Schätzpreis bereits berücksichtigt. Spätere Beanstandungen, gleich welcher Art, können nicht berücksichtigt werden.</w:t>
      </w:r>
    </w:p>
    <w:p w14:paraId="528E5413" w14:textId="77777777" w:rsidR="003E5AD8" w:rsidRPr="000A3FF7" w:rsidRDefault="003E5AD8" w:rsidP="003E5AD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Das Auktionshaus tritt jedoch sämtliche Ansprüche aufgrund begründeter Mängelrügen, welche ihm gegen den Einlieferer zustehen, hiermit an den Ersteher vorweg ab. Dieser nimmt die Abtretung an.</w:t>
      </w:r>
    </w:p>
    <w:p w14:paraId="393C50E4" w14:textId="77777777" w:rsidR="003E5AD8" w:rsidRPr="000A3FF7" w:rsidRDefault="003E5AD8" w:rsidP="003E5AD8">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Vom Haftungsausschluss für Gewährleistungsmängel bleiben Ansprüche aus einer Verletzung von Leben, Körper, Gesundheit, die auf einer fahrlässigen Pflichtverletzung des Auktionshauses oder einer vorsätzlichen oder fahrlässigen Pflichtverletzung eines gesetzlichen Vertreters oder Erfüllungsgehilfen des Auktionshauses ebenso unberührt wie alle Haftungsansprüche, die auf einem groben Pflichtverstoß, Arglist oder gar Vorsatz des Auktionshauses oder seines gesetzlichen Vertreters beruhen.</w:t>
      </w:r>
    </w:p>
    <w:p w14:paraId="59F81B8F" w14:textId="77777777" w:rsidR="003E5AD8" w:rsidRPr="000A3FF7" w:rsidRDefault="003E5AD8" w:rsidP="003E5AD8">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p>
    <w:p w14:paraId="1E4629E6" w14:textId="77777777" w:rsidR="003E5AD8" w:rsidRPr="000A3FF7" w:rsidRDefault="003E5AD8" w:rsidP="003E5AD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Auktionator kann aus besonderen Gründen Personen von der Auktion ausschließen, insbesondere solche Personen, welche die Versteigerung oder die Besichtigung stören. Handel und Tausch sind während der Vorbesichtigung, der Versteigerung und dem Nachverkauf nicht zulässig.</w:t>
      </w:r>
      <w:r w:rsidRPr="000A3FF7">
        <w:rPr>
          <w:rFonts w:eastAsia="Times New Roman" w:cs="Arial"/>
          <w:kern w:val="0"/>
          <w:sz w:val="20"/>
          <w:lang w:eastAsia="de-DE"/>
          <w14:ligatures w14:val="none"/>
        </w:rPr>
        <w:br/>
        <w:t>Bei Zuwiderhandlungen ist das Auktionshaus berechtigt, ein Hausverbot auszusprechen.</w:t>
      </w:r>
      <w:r w:rsidRPr="000A3FF7">
        <w:rPr>
          <w:rFonts w:eastAsia="Times New Roman" w:cs="Arial"/>
          <w:kern w:val="0"/>
          <w:sz w:val="20"/>
          <w:lang w:eastAsia="de-DE"/>
          <w14:ligatures w14:val="none"/>
        </w:rPr>
        <w:br/>
      </w:r>
    </w:p>
    <w:p w14:paraId="04C21415" w14:textId="77777777" w:rsidR="003E5AD8" w:rsidRPr="000A3FF7" w:rsidRDefault="003E5AD8" w:rsidP="003E5AD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vorbenannten Versteigerungsbedingungen gelten sinngemäß auch für den freihändigen Nachverkauf.</w:t>
      </w:r>
    </w:p>
    <w:p w14:paraId="24890D99" w14:textId="77777777" w:rsidR="003E5AD8" w:rsidRPr="000A3FF7" w:rsidRDefault="003E5AD8" w:rsidP="003E5AD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38DB6140" w14:textId="77777777" w:rsidR="003E5AD8" w:rsidRPr="000A3FF7" w:rsidRDefault="003E5AD8" w:rsidP="003E5AD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Erfüllungsort und Gerichtsstand für Kaufleute (auch im Mahnverfahren) ist für beide Teile Nürnberg.</w:t>
      </w:r>
    </w:p>
    <w:p w14:paraId="532EB6B4" w14:textId="77777777" w:rsidR="003E5AD8" w:rsidRPr="000A3FF7" w:rsidRDefault="003E5AD8" w:rsidP="003E5AD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br/>
        <w:t xml:space="preserve">Signum: Auktionshaus Peter Bamberger </w:t>
      </w:r>
      <w:proofErr w:type="spellStart"/>
      <w:r w:rsidRPr="000A3FF7">
        <w:rPr>
          <w:rFonts w:eastAsia="Times New Roman" w:cs="Arial"/>
          <w:kern w:val="0"/>
          <w:sz w:val="20"/>
          <w:lang w:eastAsia="de-DE"/>
          <w14:ligatures w14:val="none"/>
        </w:rPr>
        <w:t>e.K</w:t>
      </w:r>
      <w:proofErr w:type="spellEnd"/>
      <w:r w:rsidRPr="000A3FF7">
        <w:rPr>
          <w:rFonts w:eastAsia="Times New Roman" w:cs="Arial"/>
          <w:kern w:val="0"/>
          <w:sz w:val="20"/>
          <w:lang w:eastAsia="de-DE"/>
          <w14:ligatures w14:val="none"/>
        </w:rPr>
        <w:t xml:space="preserve">., eingetragen beim AG Nürnberg HRA 7190 </w:t>
      </w:r>
      <w:r w:rsidRPr="000A3FF7">
        <w:rPr>
          <w:rFonts w:eastAsia="Times New Roman" w:cs="Arial"/>
          <w:kern w:val="0"/>
          <w:sz w:val="20"/>
          <w:lang w:eastAsia="de-DE"/>
          <w14:ligatures w14:val="none"/>
        </w:rPr>
        <w:br/>
      </w:r>
      <w:proofErr w:type="spellStart"/>
      <w:r w:rsidRPr="000A3FF7">
        <w:rPr>
          <w:rFonts w:eastAsia="Times New Roman" w:cs="Arial"/>
          <w:kern w:val="0"/>
          <w:sz w:val="20"/>
          <w:lang w:eastAsia="de-DE"/>
          <w14:ligatures w14:val="none"/>
        </w:rPr>
        <w:t>USt</w:t>
      </w:r>
      <w:proofErr w:type="spellEnd"/>
      <w:r w:rsidRPr="000A3FF7">
        <w:rPr>
          <w:rFonts w:eastAsia="Times New Roman" w:cs="Arial"/>
          <w:kern w:val="0"/>
          <w:sz w:val="20"/>
          <w:lang w:eastAsia="de-DE"/>
          <w14:ligatures w14:val="none"/>
        </w:rPr>
        <w:t>. Identnummer: DE 1333 48 580</w:t>
      </w:r>
    </w:p>
    <w:p w14:paraId="42240B28" w14:textId="77777777" w:rsidR="003E5AD8" w:rsidRPr="000A3FF7" w:rsidRDefault="002A7708" w:rsidP="003E5AD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pict w14:anchorId="2904C601">
          <v:rect id="_x0000_i1025" style="width:0;height:1.5pt" o:hralign="center" o:hrstd="t" o:hr="t" fillcolor="#a0a0a0" stroked="f"/>
        </w:pict>
      </w:r>
    </w:p>
    <w:p w14:paraId="7BCCC95B" w14:textId="77777777" w:rsidR="003E5AD8" w:rsidRPr="000A3FF7" w:rsidRDefault="003E5AD8" w:rsidP="003E5AD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7A55A15D" w14:textId="77777777" w:rsidR="003E5AD8" w:rsidRPr="000A3FF7" w:rsidRDefault="003E5AD8" w:rsidP="003E5AD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t xml:space="preserve">Liste und </w:t>
      </w:r>
      <w:proofErr w:type="gramStart"/>
      <w:r w:rsidRPr="000A3FF7">
        <w:rPr>
          <w:rFonts w:eastAsia="Times New Roman" w:cs="Arial"/>
          <w:kern w:val="0"/>
          <w:sz w:val="20"/>
          <w:lang w:eastAsia="de-DE"/>
          <w14:ligatures w14:val="none"/>
        </w:rPr>
        <w:t>Fotos  ©</w:t>
      </w:r>
      <w:proofErr w:type="gramEnd"/>
      <w:r w:rsidRPr="000A3FF7">
        <w:rPr>
          <w:rFonts w:eastAsia="Times New Roman" w:cs="Arial"/>
          <w:kern w:val="0"/>
          <w:sz w:val="20"/>
          <w:lang w:eastAsia="de-DE"/>
          <w14:ligatures w14:val="none"/>
        </w:rPr>
        <w:t xml:space="preserve">  Auktionshaus Peter Bamberger Nürnberg</w:t>
      </w:r>
    </w:p>
    <w:p w14:paraId="0100D05C" w14:textId="058D308A" w:rsidR="00387538" w:rsidRPr="000A3FF7" w:rsidRDefault="00387538"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sectPr w:rsidR="00387538" w:rsidRPr="000A3FF7" w:rsidSect="00561377">
      <w:pgSz w:w="11906" w:h="16838" w:code="9"/>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D56CA"/>
    <w:multiLevelType w:val="multilevel"/>
    <w:tmpl w:val="864ECEA2"/>
    <w:lvl w:ilvl="0">
      <w:start w:val="1"/>
      <w:numFmt w:val="decimal"/>
      <w:lvlText w:val="%1."/>
      <w:lvlJc w:val="left"/>
      <w:pPr>
        <w:tabs>
          <w:tab w:val="num" w:pos="850"/>
        </w:tabs>
        <w:ind w:left="850" w:hanging="850"/>
      </w:pPr>
      <w:rPr>
        <w:b w:val="0"/>
        <w:i w:val="0"/>
        <w:strike w:val="0"/>
        <w:dstrike w:val="0"/>
        <w:u w:val="none"/>
        <w:effect w:val="none"/>
      </w:rPr>
    </w:lvl>
    <w:lvl w:ilvl="1">
      <w:start w:val="1"/>
      <w:numFmt w:val="upperRoman"/>
      <w:lvlText w:val="%2."/>
      <w:lvlJc w:val="left"/>
      <w:pPr>
        <w:tabs>
          <w:tab w:val="num" w:pos="1701"/>
        </w:tabs>
        <w:ind w:left="1701" w:hanging="851"/>
      </w:pPr>
      <w:rPr>
        <w:b w:val="0"/>
        <w:i w:val="0"/>
        <w:strike w:val="0"/>
        <w:dstrike w:val="0"/>
        <w:u w:val="none"/>
        <w:effect w:val="none"/>
      </w:rPr>
    </w:lvl>
    <w:lvl w:ilvl="2">
      <w:start w:val="1"/>
      <w:numFmt w:val="lowerLetter"/>
      <w:lvlText w:val="%3)"/>
      <w:lvlJc w:val="left"/>
      <w:pPr>
        <w:tabs>
          <w:tab w:val="num" w:pos="2551"/>
        </w:tabs>
        <w:ind w:left="2551" w:hanging="850"/>
      </w:pPr>
      <w:rPr>
        <w:b w:val="0"/>
        <w:i w:val="0"/>
        <w:strike w:val="0"/>
        <w:dstrike w:val="0"/>
        <w:u w:val="none"/>
        <w:effect w:val="none"/>
      </w:rPr>
    </w:lvl>
    <w:lvl w:ilvl="3">
      <w:start w:val="27"/>
      <w:numFmt w:val="lowerLetter"/>
      <w:lvlText w:val="%4)"/>
      <w:lvlJc w:val="left"/>
      <w:pPr>
        <w:tabs>
          <w:tab w:val="num" w:pos="3402"/>
        </w:tabs>
        <w:ind w:left="3402" w:hanging="851"/>
      </w:pPr>
      <w:rPr>
        <w:b w:val="0"/>
        <w:i w:val="0"/>
        <w:strike w:val="0"/>
        <w:dstrike w:val="0"/>
        <w:u w:val="none"/>
        <w:effect w:val="none"/>
      </w:rPr>
    </w:lvl>
    <w:lvl w:ilvl="4">
      <w:start w:val="1"/>
      <w:numFmt w:val="upperLetter"/>
      <w:lvlText w:val="%5."/>
      <w:lvlJc w:val="left"/>
      <w:pPr>
        <w:tabs>
          <w:tab w:val="num" w:pos="4252"/>
        </w:tabs>
        <w:ind w:left="4252" w:hanging="850"/>
      </w:pPr>
      <w:rPr>
        <w:b w:val="0"/>
        <w:i w:val="0"/>
        <w:strike w:val="0"/>
        <w:dstrike w:val="0"/>
        <w:u w:val="none"/>
        <w:effect w:val="none"/>
      </w:rPr>
    </w:lvl>
    <w:lvl w:ilvl="5">
      <w:start w:val="1"/>
      <w:numFmt w:val="decimal"/>
      <w:lvlText w:val="%6."/>
      <w:lvlJc w:val="left"/>
      <w:pPr>
        <w:tabs>
          <w:tab w:val="num" w:pos="5102"/>
        </w:tabs>
        <w:ind w:left="5102" w:hanging="850"/>
      </w:pPr>
      <w:rPr>
        <w:b w:val="0"/>
        <w:i w:val="0"/>
        <w:strike w:val="0"/>
        <w:dstrike w:val="0"/>
        <w:u w:val="none"/>
        <w:effect w:val="none"/>
      </w:rPr>
    </w:lvl>
    <w:lvl w:ilvl="6">
      <w:start w:val="1"/>
      <w:numFmt w:val="upperRoman"/>
      <w:lvlText w:val="%7."/>
      <w:lvlJc w:val="left"/>
      <w:pPr>
        <w:tabs>
          <w:tab w:val="num" w:pos="5953"/>
        </w:tabs>
        <w:ind w:left="5953" w:hanging="851"/>
      </w:pPr>
      <w:rPr>
        <w:b w:val="0"/>
        <w:i w:val="0"/>
        <w:strike w:val="0"/>
        <w:dstrike w:val="0"/>
        <w:u w:val="none"/>
        <w:effect w:val="none"/>
      </w:rPr>
    </w:lvl>
    <w:lvl w:ilvl="7">
      <w:start w:val="1"/>
      <w:numFmt w:val="lowerLetter"/>
      <w:lvlText w:val="%8)"/>
      <w:lvlJc w:val="left"/>
      <w:pPr>
        <w:tabs>
          <w:tab w:val="num" w:pos="6803"/>
        </w:tabs>
        <w:ind w:left="6803" w:hanging="850"/>
      </w:pPr>
      <w:rPr>
        <w:b w:val="0"/>
        <w:i w:val="0"/>
        <w:strike w:val="0"/>
        <w:dstrike w:val="0"/>
        <w:u w:val="none"/>
        <w:effect w:val="none"/>
      </w:rPr>
    </w:lvl>
    <w:lvl w:ilvl="8">
      <w:start w:val="27"/>
      <w:numFmt w:val="lowerLetter"/>
      <w:lvlText w:val="%9)"/>
      <w:lvlJc w:val="left"/>
      <w:pPr>
        <w:tabs>
          <w:tab w:val="num" w:pos="7654"/>
        </w:tabs>
        <w:ind w:left="7654" w:hanging="851"/>
      </w:pPr>
      <w:rPr>
        <w:b w:val="0"/>
        <w:i w:val="0"/>
        <w:strike w:val="0"/>
        <w:dstrike w:val="0"/>
        <w:u w:val="none"/>
        <w:effect w:val="none"/>
      </w:rPr>
    </w:lvl>
  </w:abstractNum>
  <w:num w:numId="1" w16cid:durableId="1662656675">
    <w:abstractNumId w:val="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14"/>
    <w:rsid w:val="00007B9D"/>
    <w:rsid w:val="0002553C"/>
    <w:rsid w:val="000276FF"/>
    <w:rsid w:val="00036A65"/>
    <w:rsid w:val="0004221B"/>
    <w:rsid w:val="0004323E"/>
    <w:rsid w:val="00043355"/>
    <w:rsid w:val="000533E4"/>
    <w:rsid w:val="00053FA8"/>
    <w:rsid w:val="00057258"/>
    <w:rsid w:val="00093EF7"/>
    <w:rsid w:val="000A2FC7"/>
    <w:rsid w:val="000B0C84"/>
    <w:rsid w:val="000B1FBB"/>
    <w:rsid w:val="000B45E0"/>
    <w:rsid w:val="000C46C1"/>
    <w:rsid w:val="000D283E"/>
    <w:rsid w:val="000E35A4"/>
    <w:rsid w:val="000E3B24"/>
    <w:rsid w:val="000E3B61"/>
    <w:rsid w:val="000F5B64"/>
    <w:rsid w:val="00103157"/>
    <w:rsid w:val="00103535"/>
    <w:rsid w:val="00114311"/>
    <w:rsid w:val="0012618D"/>
    <w:rsid w:val="0013174D"/>
    <w:rsid w:val="00131B27"/>
    <w:rsid w:val="00134409"/>
    <w:rsid w:val="00137F8F"/>
    <w:rsid w:val="0014388B"/>
    <w:rsid w:val="00143F0B"/>
    <w:rsid w:val="00145107"/>
    <w:rsid w:val="001503A8"/>
    <w:rsid w:val="0015132B"/>
    <w:rsid w:val="00151414"/>
    <w:rsid w:val="0016463B"/>
    <w:rsid w:val="00165C0F"/>
    <w:rsid w:val="00174980"/>
    <w:rsid w:val="00175F00"/>
    <w:rsid w:val="001828C6"/>
    <w:rsid w:val="00185213"/>
    <w:rsid w:val="001A64AF"/>
    <w:rsid w:val="001B0570"/>
    <w:rsid w:val="001B7E58"/>
    <w:rsid w:val="001C12C5"/>
    <w:rsid w:val="001C2C99"/>
    <w:rsid w:val="001C3EFA"/>
    <w:rsid w:val="001E1AC0"/>
    <w:rsid w:val="001E4153"/>
    <w:rsid w:val="001F2EF4"/>
    <w:rsid w:val="001F683A"/>
    <w:rsid w:val="002033C5"/>
    <w:rsid w:val="002042F0"/>
    <w:rsid w:val="00210CA8"/>
    <w:rsid w:val="00212815"/>
    <w:rsid w:val="00212C78"/>
    <w:rsid w:val="00212D33"/>
    <w:rsid w:val="002235AD"/>
    <w:rsid w:val="00224ED5"/>
    <w:rsid w:val="002254CB"/>
    <w:rsid w:val="00233C69"/>
    <w:rsid w:val="0024576A"/>
    <w:rsid w:val="002463AD"/>
    <w:rsid w:val="00251329"/>
    <w:rsid w:val="00251B9B"/>
    <w:rsid w:val="00256659"/>
    <w:rsid w:val="00256B25"/>
    <w:rsid w:val="00264CA1"/>
    <w:rsid w:val="00280DE0"/>
    <w:rsid w:val="002836F0"/>
    <w:rsid w:val="00287653"/>
    <w:rsid w:val="00287AFB"/>
    <w:rsid w:val="002A7708"/>
    <w:rsid w:val="002A79BE"/>
    <w:rsid w:val="002B1BED"/>
    <w:rsid w:val="002B650D"/>
    <w:rsid w:val="002B7FE8"/>
    <w:rsid w:val="002C1ACD"/>
    <w:rsid w:val="002D215D"/>
    <w:rsid w:val="002D6771"/>
    <w:rsid w:val="002E1887"/>
    <w:rsid w:val="002F107A"/>
    <w:rsid w:val="002F1480"/>
    <w:rsid w:val="002F21ED"/>
    <w:rsid w:val="003005CE"/>
    <w:rsid w:val="003210C9"/>
    <w:rsid w:val="00326DE5"/>
    <w:rsid w:val="0033035B"/>
    <w:rsid w:val="0033377F"/>
    <w:rsid w:val="003354E7"/>
    <w:rsid w:val="0033795C"/>
    <w:rsid w:val="00346A56"/>
    <w:rsid w:val="003505E2"/>
    <w:rsid w:val="0035310D"/>
    <w:rsid w:val="00355CE3"/>
    <w:rsid w:val="003601EF"/>
    <w:rsid w:val="00360C53"/>
    <w:rsid w:val="00360D73"/>
    <w:rsid w:val="00363EAB"/>
    <w:rsid w:val="00367857"/>
    <w:rsid w:val="003738C5"/>
    <w:rsid w:val="00380CD1"/>
    <w:rsid w:val="0038323B"/>
    <w:rsid w:val="00383BA5"/>
    <w:rsid w:val="00387538"/>
    <w:rsid w:val="003933D9"/>
    <w:rsid w:val="003A49B9"/>
    <w:rsid w:val="003A6168"/>
    <w:rsid w:val="003B638F"/>
    <w:rsid w:val="003C391D"/>
    <w:rsid w:val="003D120C"/>
    <w:rsid w:val="003D6F64"/>
    <w:rsid w:val="003E39DF"/>
    <w:rsid w:val="003E5AD8"/>
    <w:rsid w:val="003F091F"/>
    <w:rsid w:val="003F1A4D"/>
    <w:rsid w:val="003F1FBE"/>
    <w:rsid w:val="0040638F"/>
    <w:rsid w:val="00413DA7"/>
    <w:rsid w:val="0042022F"/>
    <w:rsid w:val="00421414"/>
    <w:rsid w:val="0042183B"/>
    <w:rsid w:val="00437788"/>
    <w:rsid w:val="004408F1"/>
    <w:rsid w:val="00453706"/>
    <w:rsid w:val="0045579A"/>
    <w:rsid w:val="00456C6C"/>
    <w:rsid w:val="00460CD8"/>
    <w:rsid w:val="00463DAF"/>
    <w:rsid w:val="004651E3"/>
    <w:rsid w:val="004654F4"/>
    <w:rsid w:val="004657C1"/>
    <w:rsid w:val="00466ADB"/>
    <w:rsid w:val="004723FD"/>
    <w:rsid w:val="0048303E"/>
    <w:rsid w:val="004833B2"/>
    <w:rsid w:val="00495E55"/>
    <w:rsid w:val="004B7B10"/>
    <w:rsid w:val="004C72E5"/>
    <w:rsid w:val="004D2E58"/>
    <w:rsid w:val="004D44A0"/>
    <w:rsid w:val="004E20B6"/>
    <w:rsid w:val="004E4D15"/>
    <w:rsid w:val="004E7E6D"/>
    <w:rsid w:val="004F176B"/>
    <w:rsid w:val="004F56F9"/>
    <w:rsid w:val="004F772B"/>
    <w:rsid w:val="005019FF"/>
    <w:rsid w:val="00502B45"/>
    <w:rsid w:val="005040E5"/>
    <w:rsid w:val="005042C2"/>
    <w:rsid w:val="00513444"/>
    <w:rsid w:val="00513530"/>
    <w:rsid w:val="00516BE6"/>
    <w:rsid w:val="00541F53"/>
    <w:rsid w:val="005531B7"/>
    <w:rsid w:val="00561377"/>
    <w:rsid w:val="00570D7A"/>
    <w:rsid w:val="00574363"/>
    <w:rsid w:val="00584C11"/>
    <w:rsid w:val="00584C86"/>
    <w:rsid w:val="00587DF1"/>
    <w:rsid w:val="005900B7"/>
    <w:rsid w:val="00590A07"/>
    <w:rsid w:val="00593AD9"/>
    <w:rsid w:val="005A685B"/>
    <w:rsid w:val="005A7A6F"/>
    <w:rsid w:val="005B3248"/>
    <w:rsid w:val="005B367F"/>
    <w:rsid w:val="005D3238"/>
    <w:rsid w:val="005D4353"/>
    <w:rsid w:val="005D6831"/>
    <w:rsid w:val="005F2E0A"/>
    <w:rsid w:val="005F42B2"/>
    <w:rsid w:val="005F602F"/>
    <w:rsid w:val="00600B74"/>
    <w:rsid w:val="0060447C"/>
    <w:rsid w:val="0060492F"/>
    <w:rsid w:val="006071A4"/>
    <w:rsid w:val="00612476"/>
    <w:rsid w:val="006405B3"/>
    <w:rsid w:val="00640944"/>
    <w:rsid w:val="00640D2D"/>
    <w:rsid w:val="006459C9"/>
    <w:rsid w:val="00660EAC"/>
    <w:rsid w:val="0066283F"/>
    <w:rsid w:val="006651C8"/>
    <w:rsid w:val="00667CFC"/>
    <w:rsid w:val="0067124B"/>
    <w:rsid w:val="00696038"/>
    <w:rsid w:val="006A3962"/>
    <w:rsid w:val="006A69C3"/>
    <w:rsid w:val="006B1B6A"/>
    <w:rsid w:val="006C19F8"/>
    <w:rsid w:val="006C1C39"/>
    <w:rsid w:val="006C4AC0"/>
    <w:rsid w:val="006C7FA0"/>
    <w:rsid w:val="006F388D"/>
    <w:rsid w:val="006F4D4E"/>
    <w:rsid w:val="006F5C45"/>
    <w:rsid w:val="007032CE"/>
    <w:rsid w:val="007061A3"/>
    <w:rsid w:val="00712107"/>
    <w:rsid w:val="00732E1B"/>
    <w:rsid w:val="0074594A"/>
    <w:rsid w:val="00750F09"/>
    <w:rsid w:val="0075100D"/>
    <w:rsid w:val="00751243"/>
    <w:rsid w:val="00751EBD"/>
    <w:rsid w:val="00752074"/>
    <w:rsid w:val="00752825"/>
    <w:rsid w:val="00752C2C"/>
    <w:rsid w:val="0076074D"/>
    <w:rsid w:val="007620C8"/>
    <w:rsid w:val="00765E92"/>
    <w:rsid w:val="00766B37"/>
    <w:rsid w:val="00774E8D"/>
    <w:rsid w:val="00780465"/>
    <w:rsid w:val="007805ED"/>
    <w:rsid w:val="00780C4E"/>
    <w:rsid w:val="0078479A"/>
    <w:rsid w:val="007855DE"/>
    <w:rsid w:val="00785A86"/>
    <w:rsid w:val="0078733B"/>
    <w:rsid w:val="007912A6"/>
    <w:rsid w:val="00796156"/>
    <w:rsid w:val="007A0C0D"/>
    <w:rsid w:val="007A11B5"/>
    <w:rsid w:val="007A39BB"/>
    <w:rsid w:val="007B16F7"/>
    <w:rsid w:val="007B1E95"/>
    <w:rsid w:val="007B210A"/>
    <w:rsid w:val="007C4007"/>
    <w:rsid w:val="007C6CA7"/>
    <w:rsid w:val="007C7A5A"/>
    <w:rsid w:val="007D0681"/>
    <w:rsid w:val="007D5D36"/>
    <w:rsid w:val="007E15F8"/>
    <w:rsid w:val="007E61CB"/>
    <w:rsid w:val="007F06DA"/>
    <w:rsid w:val="007F6A05"/>
    <w:rsid w:val="0080684C"/>
    <w:rsid w:val="00826ADA"/>
    <w:rsid w:val="008274E9"/>
    <w:rsid w:val="00834976"/>
    <w:rsid w:val="00843E82"/>
    <w:rsid w:val="00850C72"/>
    <w:rsid w:val="00853D6A"/>
    <w:rsid w:val="00856628"/>
    <w:rsid w:val="00860E1F"/>
    <w:rsid w:val="00861319"/>
    <w:rsid w:val="00863FD3"/>
    <w:rsid w:val="008643A8"/>
    <w:rsid w:val="00867D5A"/>
    <w:rsid w:val="00885182"/>
    <w:rsid w:val="00886BF2"/>
    <w:rsid w:val="008907B2"/>
    <w:rsid w:val="008A7CC8"/>
    <w:rsid w:val="008D1BAC"/>
    <w:rsid w:val="008F01DE"/>
    <w:rsid w:val="008F35FE"/>
    <w:rsid w:val="008F491E"/>
    <w:rsid w:val="008F7950"/>
    <w:rsid w:val="00900DD6"/>
    <w:rsid w:val="009010EB"/>
    <w:rsid w:val="0090210E"/>
    <w:rsid w:val="00912075"/>
    <w:rsid w:val="009135C8"/>
    <w:rsid w:val="009218EB"/>
    <w:rsid w:val="00923CDC"/>
    <w:rsid w:val="009448E6"/>
    <w:rsid w:val="0095024D"/>
    <w:rsid w:val="00954181"/>
    <w:rsid w:val="009628D4"/>
    <w:rsid w:val="00973E1E"/>
    <w:rsid w:val="009833F0"/>
    <w:rsid w:val="00985C7E"/>
    <w:rsid w:val="009925D3"/>
    <w:rsid w:val="00992797"/>
    <w:rsid w:val="00993210"/>
    <w:rsid w:val="0099639E"/>
    <w:rsid w:val="00996ED7"/>
    <w:rsid w:val="009A6961"/>
    <w:rsid w:val="009B04F6"/>
    <w:rsid w:val="009B342A"/>
    <w:rsid w:val="009B5201"/>
    <w:rsid w:val="009C181D"/>
    <w:rsid w:val="009C7FAB"/>
    <w:rsid w:val="009E429F"/>
    <w:rsid w:val="009E51B3"/>
    <w:rsid w:val="009E5AD0"/>
    <w:rsid w:val="009F03B0"/>
    <w:rsid w:val="009F59E3"/>
    <w:rsid w:val="009F66E5"/>
    <w:rsid w:val="00A015AC"/>
    <w:rsid w:val="00A01B62"/>
    <w:rsid w:val="00A04152"/>
    <w:rsid w:val="00A11B69"/>
    <w:rsid w:val="00A17245"/>
    <w:rsid w:val="00A2321D"/>
    <w:rsid w:val="00A25DBC"/>
    <w:rsid w:val="00A322CA"/>
    <w:rsid w:val="00A41138"/>
    <w:rsid w:val="00A42E75"/>
    <w:rsid w:val="00A53E69"/>
    <w:rsid w:val="00A545A2"/>
    <w:rsid w:val="00A60B71"/>
    <w:rsid w:val="00A6244F"/>
    <w:rsid w:val="00A6351C"/>
    <w:rsid w:val="00A76A3D"/>
    <w:rsid w:val="00A8493F"/>
    <w:rsid w:val="00AA0C1C"/>
    <w:rsid w:val="00AA5879"/>
    <w:rsid w:val="00AA7004"/>
    <w:rsid w:val="00AC2415"/>
    <w:rsid w:val="00AC33EF"/>
    <w:rsid w:val="00AC42CC"/>
    <w:rsid w:val="00AC7CFC"/>
    <w:rsid w:val="00AD4AB1"/>
    <w:rsid w:val="00AE1EF6"/>
    <w:rsid w:val="00AE4D54"/>
    <w:rsid w:val="00AE7D35"/>
    <w:rsid w:val="00AF21FB"/>
    <w:rsid w:val="00AF3260"/>
    <w:rsid w:val="00B02ECE"/>
    <w:rsid w:val="00B11D70"/>
    <w:rsid w:val="00B150F3"/>
    <w:rsid w:val="00B321A1"/>
    <w:rsid w:val="00B3361D"/>
    <w:rsid w:val="00B34E09"/>
    <w:rsid w:val="00B36724"/>
    <w:rsid w:val="00B438A4"/>
    <w:rsid w:val="00B57DB4"/>
    <w:rsid w:val="00B618B1"/>
    <w:rsid w:val="00B62BF2"/>
    <w:rsid w:val="00B70F4F"/>
    <w:rsid w:val="00B7302C"/>
    <w:rsid w:val="00B82CE0"/>
    <w:rsid w:val="00B84E12"/>
    <w:rsid w:val="00B90D9A"/>
    <w:rsid w:val="00B96DAC"/>
    <w:rsid w:val="00BA40BA"/>
    <w:rsid w:val="00BA4E36"/>
    <w:rsid w:val="00BA71C0"/>
    <w:rsid w:val="00BB4914"/>
    <w:rsid w:val="00BB6538"/>
    <w:rsid w:val="00BC274F"/>
    <w:rsid w:val="00BC3EA7"/>
    <w:rsid w:val="00BD29E8"/>
    <w:rsid w:val="00BD4EA5"/>
    <w:rsid w:val="00BD68CE"/>
    <w:rsid w:val="00BE65F3"/>
    <w:rsid w:val="00BF05E5"/>
    <w:rsid w:val="00BF4A65"/>
    <w:rsid w:val="00BF73D5"/>
    <w:rsid w:val="00BF7A8B"/>
    <w:rsid w:val="00C06064"/>
    <w:rsid w:val="00C075D8"/>
    <w:rsid w:val="00C14F3B"/>
    <w:rsid w:val="00C2157B"/>
    <w:rsid w:val="00C2670D"/>
    <w:rsid w:val="00C3328E"/>
    <w:rsid w:val="00C41127"/>
    <w:rsid w:val="00C577B1"/>
    <w:rsid w:val="00C607E4"/>
    <w:rsid w:val="00C70213"/>
    <w:rsid w:val="00C74C80"/>
    <w:rsid w:val="00C75897"/>
    <w:rsid w:val="00C86539"/>
    <w:rsid w:val="00C91778"/>
    <w:rsid w:val="00C9217F"/>
    <w:rsid w:val="00C93ADA"/>
    <w:rsid w:val="00C9481F"/>
    <w:rsid w:val="00C95535"/>
    <w:rsid w:val="00C958EE"/>
    <w:rsid w:val="00CA57D4"/>
    <w:rsid w:val="00CB24A2"/>
    <w:rsid w:val="00CB3126"/>
    <w:rsid w:val="00CB3643"/>
    <w:rsid w:val="00CB614A"/>
    <w:rsid w:val="00CC3373"/>
    <w:rsid w:val="00CD0C01"/>
    <w:rsid w:val="00CD1976"/>
    <w:rsid w:val="00CD3650"/>
    <w:rsid w:val="00CE55C6"/>
    <w:rsid w:val="00CF21A2"/>
    <w:rsid w:val="00CF3DCB"/>
    <w:rsid w:val="00CF54AD"/>
    <w:rsid w:val="00CF6BCC"/>
    <w:rsid w:val="00D024AB"/>
    <w:rsid w:val="00D0676C"/>
    <w:rsid w:val="00D1166A"/>
    <w:rsid w:val="00D21B7C"/>
    <w:rsid w:val="00D24D9E"/>
    <w:rsid w:val="00D26763"/>
    <w:rsid w:val="00D27349"/>
    <w:rsid w:val="00D27A1D"/>
    <w:rsid w:val="00D333EC"/>
    <w:rsid w:val="00D35E41"/>
    <w:rsid w:val="00D451CE"/>
    <w:rsid w:val="00D4542E"/>
    <w:rsid w:val="00D456E0"/>
    <w:rsid w:val="00D45CB0"/>
    <w:rsid w:val="00D45E5E"/>
    <w:rsid w:val="00D5384E"/>
    <w:rsid w:val="00D64E3F"/>
    <w:rsid w:val="00D657DB"/>
    <w:rsid w:val="00D708E9"/>
    <w:rsid w:val="00D76CB1"/>
    <w:rsid w:val="00D806C3"/>
    <w:rsid w:val="00D82E34"/>
    <w:rsid w:val="00D82EB4"/>
    <w:rsid w:val="00D870E1"/>
    <w:rsid w:val="00D93474"/>
    <w:rsid w:val="00DA3C09"/>
    <w:rsid w:val="00DA4041"/>
    <w:rsid w:val="00DB32CB"/>
    <w:rsid w:val="00DB3C94"/>
    <w:rsid w:val="00DC4765"/>
    <w:rsid w:val="00DC5EE6"/>
    <w:rsid w:val="00DC7268"/>
    <w:rsid w:val="00DD0C0B"/>
    <w:rsid w:val="00DE31F6"/>
    <w:rsid w:val="00DE3FD0"/>
    <w:rsid w:val="00DE74A8"/>
    <w:rsid w:val="00DF54CB"/>
    <w:rsid w:val="00DF7C19"/>
    <w:rsid w:val="00E04E16"/>
    <w:rsid w:val="00E13393"/>
    <w:rsid w:val="00E17650"/>
    <w:rsid w:val="00E26B72"/>
    <w:rsid w:val="00E27FB1"/>
    <w:rsid w:val="00E344F7"/>
    <w:rsid w:val="00E40E45"/>
    <w:rsid w:val="00E43E63"/>
    <w:rsid w:val="00E5047A"/>
    <w:rsid w:val="00E55E5E"/>
    <w:rsid w:val="00E56932"/>
    <w:rsid w:val="00E6764B"/>
    <w:rsid w:val="00E716EF"/>
    <w:rsid w:val="00E73DAD"/>
    <w:rsid w:val="00E767C2"/>
    <w:rsid w:val="00E777E2"/>
    <w:rsid w:val="00E927D6"/>
    <w:rsid w:val="00E953BC"/>
    <w:rsid w:val="00E95AC1"/>
    <w:rsid w:val="00EC0487"/>
    <w:rsid w:val="00EC22F5"/>
    <w:rsid w:val="00EC46C7"/>
    <w:rsid w:val="00ED0E13"/>
    <w:rsid w:val="00ED117F"/>
    <w:rsid w:val="00ED4CF9"/>
    <w:rsid w:val="00EE2656"/>
    <w:rsid w:val="00EE74DF"/>
    <w:rsid w:val="00EE7EE1"/>
    <w:rsid w:val="00EF4702"/>
    <w:rsid w:val="00EF6948"/>
    <w:rsid w:val="00F01319"/>
    <w:rsid w:val="00F029AF"/>
    <w:rsid w:val="00F10A59"/>
    <w:rsid w:val="00F10D90"/>
    <w:rsid w:val="00F11343"/>
    <w:rsid w:val="00F20415"/>
    <w:rsid w:val="00F21281"/>
    <w:rsid w:val="00F27745"/>
    <w:rsid w:val="00F27EB1"/>
    <w:rsid w:val="00F36B5F"/>
    <w:rsid w:val="00F41EF4"/>
    <w:rsid w:val="00F423C9"/>
    <w:rsid w:val="00F464CE"/>
    <w:rsid w:val="00F474A5"/>
    <w:rsid w:val="00F47A91"/>
    <w:rsid w:val="00F52245"/>
    <w:rsid w:val="00F55AD8"/>
    <w:rsid w:val="00F56785"/>
    <w:rsid w:val="00F57EF6"/>
    <w:rsid w:val="00F6282D"/>
    <w:rsid w:val="00F66D65"/>
    <w:rsid w:val="00F73BD3"/>
    <w:rsid w:val="00F80986"/>
    <w:rsid w:val="00F908A3"/>
    <w:rsid w:val="00F97E9A"/>
    <w:rsid w:val="00FA0086"/>
    <w:rsid w:val="00FA47CC"/>
    <w:rsid w:val="00FB0710"/>
    <w:rsid w:val="00FB6046"/>
    <w:rsid w:val="00FC1B06"/>
    <w:rsid w:val="00FD3FB8"/>
    <w:rsid w:val="00FD50AD"/>
    <w:rsid w:val="00FD5B76"/>
    <w:rsid w:val="00FF1E46"/>
    <w:rsid w:val="00FF5503"/>
    <w:rsid w:val="00FF6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11730"/>
  <w15:chartTrackingRefBased/>
  <w15:docId w15:val="{7D104025-BD3F-4254-B984-D4F33AEF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355"/>
  </w:style>
  <w:style w:type="paragraph" w:styleId="berschrift1">
    <w:name w:val="heading 1"/>
    <w:basedOn w:val="Standard"/>
    <w:next w:val="Standard"/>
    <w:link w:val="berschrift1Zchn"/>
    <w:uiPriority w:val="9"/>
    <w:qFormat/>
    <w:rsid w:val="00BB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49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49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491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49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491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B491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491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9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49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49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49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49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B49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49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B49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49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B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49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49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49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B49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4914"/>
    <w:rPr>
      <w:i/>
      <w:iCs/>
      <w:color w:val="404040" w:themeColor="text1" w:themeTint="BF"/>
    </w:rPr>
  </w:style>
  <w:style w:type="paragraph" w:styleId="Listenabsatz">
    <w:name w:val="List Paragraph"/>
    <w:basedOn w:val="Standard"/>
    <w:uiPriority w:val="34"/>
    <w:qFormat/>
    <w:rsid w:val="00BB4914"/>
    <w:pPr>
      <w:ind w:left="720"/>
      <w:contextualSpacing/>
    </w:pPr>
  </w:style>
  <w:style w:type="character" w:styleId="IntensiveHervorhebung">
    <w:name w:val="Intense Emphasis"/>
    <w:basedOn w:val="Absatz-Standardschriftart"/>
    <w:uiPriority w:val="21"/>
    <w:qFormat/>
    <w:rsid w:val="00BB4914"/>
    <w:rPr>
      <w:i/>
      <w:iCs/>
      <w:color w:val="0F4761" w:themeColor="accent1" w:themeShade="BF"/>
    </w:rPr>
  </w:style>
  <w:style w:type="paragraph" w:styleId="IntensivesZitat">
    <w:name w:val="Intense Quote"/>
    <w:basedOn w:val="Standard"/>
    <w:next w:val="Standard"/>
    <w:link w:val="IntensivesZitatZchn"/>
    <w:uiPriority w:val="30"/>
    <w:qFormat/>
    <w:rsid w:val="00BB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4914"/>
    <w:rPr>
      <w:i/>
      <w:iCs/>
      <w:color w:val="0F4761" w:themeColor="accent1" w:themeShade="BF"/>
    </w:rPr>
  </w:style>
  <w:style w:type="character" w:styleId="IntensiverVerweis">
    <w:name w:val="Intense Reference"/>
    <w:basedOn w:val="Absatz-Standardschriftart"/>
    <w:uiPriority w:val="32"/>
    <w:qFormat/>
    <w:rsid w:val="00BB4914"/>
    <w:rPr>
      <w:b/>
      <w:bCs/>
      <w:smallCaps/>
      <w:color w:val="0F4761" w:themeColor="accent1" w:themeShade="BF"/>
      <w:spacing w:val="5"/>
    </w:rPr>
  </w:style>
  <w:style w:type="table" w:styleId="Tabellenraster">
    <w:name w:val="Table Grid"/>
    <w:basedOn w:val="NormaleTabelle"/>
    <w:uiPriority w:val="39"/>
    <w:rsid w:val="00BB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ktionshaus-bamber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1808</Words>
  <Characters>11397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Bamberger</dc:creator>
  <cp:keywords/>
  <dc:description/>
  <cp:lastModifiedBy>Helmi Bamberger</cp:lastModifiedBy>
  <cp:revision>18</cp:revision>
  <cp:lastPrinted>2025-02-21T14:23:00Z</cp:lastPrinted>
  <dcterms:created xsi:type="dcterms:W3CDTF">2025-06-04T07:36:00Z</dcterms:created>
  <dcterms:modified xsi:type="dcterms:W3CDTF">2025-06-05T14:21:00Z</dcterms:modified>
</cp:coreProperties>
</file>